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0" w:rsidRPr="00507620" w:rsidRDefault="00507620" w:rsidP="00507620">
      <w:pPr>
        <w:spacing w:after="0"/>
        <w:ind w:firstLine="0"/>
        <w:jc w:val="center"/>
        <w:rPr>
          <w:b/>
        </w:rPr>
      </w:pPr>
      <w:bookmarkStart w:id="0" w:name="_GoBack"/>
      <w:r w:rsidRPr="00507620">
        <w:rPr>
          <w:b/>
        </w:rPr>
        <w:t>«Гаражная амнистия»: вы спрашивали, мы отвечаем</w:t>
      </w:r>
    </w:p>
    <w:bookmarkEnd w:id="0"/>
    <w:p w:rsidR="00507620" w:rsidRDefault="00507620" w:rsidP="002045E0">
      <w:pPr>
        <w:spacing w:after="0"/>
        <w:jc w:val="both"/>
      </w:pPr>
    </w:p>
    <w:p w:rsidR="00507620" w:rsidRDefault="00507620" w:rsidP="002045E0">
      <w:pPr>
        <w:spacing w:after="0"/>
        <w:jc w:val="both"/>
      </w:pPr>
    </w:p>
    <w:p w:rsidR="00AC7A30" w:rsidRDefault="00AC7A30" w:rsidP="002045E0">
      <w:pPr>
        <w:spacing w:after="0"/>
        <w:jc w:val="both"/>
      </w:pPr>
      <w:r>
        <w:t xml:space="preserve">С 1 сентября 2021 года в России действует так называемая «гаражная амнистия» (Федеральный закон № 79-ФЗ «О внесении изменений в отдельные законодательные акты Российской Федерации»), которая позволяет гражданам оформить в собственность не только гаражи, но и землю под ними – бесплатно. </w:t>
      </w:r>
    </w:p>
    <w:p w:rsidR="00AC7A30" w:rsidRDefault="00AC7A30" w:rsidP="002045E0">
      <w:pPr>
        <w:spacing w:after="0"/>
        <w:jc w:val="both"/>
      </w:pPr>
      <w:r>
        <w:t xml:space="preserve">Еженедельно, по понедельникам, начальник отдела государственной регистрации недвижимости, ведения ЕГРН, повышения качества данных ЕГРН </w:t>
      </w:r>
      <w:proofErr w:type="spellStart"/>
      <w:r>
        <w:t>Ербол</w:t>
      </w:r>
      <w:proofErr w:type="spellEnd"/>
      <w:r>
        <w:t xml:space="preserve"> </w:t>
      </w:r>
      <w:proofErr w:type="spellStart"/>
      <w:r>
        <w:t>Абатаев</w:t>
      </w:r>
      <w:proofErr w:type="spellEnd"/>
      <w:r>
        <w:t xml:space="preserve"> проводит «горячие» телефонные линии по вопросам «гаражной амнистии» и консультирует заинтересованных лиц.</w:t>
      </w:r>
    </w:p>
    <w:p w:rsidR="00AC7A30" w:rsidRDefault="00AC7A30" w:rsidP="002045E0">
      <w:pPr>
        <w:spacing w:after="0"/>
        <w:jc w:val="both"/>
      </w:pPr>
      <w:r>
        <w:t xml:space="preserve">Сегодня </w:t>
      </w:r>
      <w:proofErr w:type="spellStart"/>
      <w:r>
        <w:t>Ербол</w:t>
      </w:r>
      <w:proofErr w:type="spellEnd"/>
      <w:r>
        <w:t xml:space="preserve"> </w:t>
      </w:r>
      <w:proofErr w:type="spellStart"/>
      <w:r>
        <w:t>Абатаев</w:t>
      </w:r>
      <w:proofErr w:type="spellEnd"/>
      <w:r>
        <w:t xml:space="preserve"> даст разъяснения по самым популярным вопросам, которые поступают в ходе проведения «горячих» линий.</w:t>
      </w:r>
    </w:p>
    <w:p w:rsidR="00AC7A30" w:rsidRDefault="00AC7A30" w:rsidP="002045E0">
      <w:pPr>
        <w:spacing w:after="0"/>
        <w:jc w:val="both"/>
      </w:pPr>
    </w:p>
    <w:p w:rsidR="00AC7A30" w:rsidRPr="00AC7A30" w:rsidRDefault="00AC7A30" w:rsidP="002045E0">
      <w:pPr>
        <w:spacing w:after="0"/>
        <w:jc w:val="both"/>
        <w:rPr>
          <w:b/>
        </w:rPr>
      </w:pPr>
      <w:r w:rsidRPr="00AC7A30">
        <w:rPr>
          <w:b/>
        </w:rPr>
        <w:t>Можно ли по «гаражной амнистии» оформить в собственность гараж без земельного участка?</w:t>
      </w:r>
    </w:p>
    <w:p w:rsidR="00AC7A30" w:rsidRDefault="00AC7A30" w:rsidP="002045E0">
      <w:pPr>
        <w:spacing w:after="0"/>
        <w:jc w:val="both"/>
      </w:pPr>
      <w:r>
        <w:t xml:space="preserve">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с ч. 23 ст. 70 Закона № 218-ФЗ). Иначе говоря, «гаражная амнистия» предполагает одновременный кадастровый учёт и регистрацию прав на гараж и земельный участок, на котором он расположен. </w:t>
      </w:r>
      <w:r>
        <w:br/>
        <w:t>Приобретение в собственность бесплатно исключительно гаража в рамках «гаражной амнистии» возможно в случае, если земельный участок, расположенный под таким гаражом, предоставляется в аренду.</w:t>
      </w:r>
    </w:p>
    <w:p w:rsidR="00AC7A30" w:rsidRDefault="00AC7A30" w:rsidP="002045E0">
      <w:pPr>
        <w:spacing w:after="0"/>
        <w:jc w:val="both"/>
      </w:pPr>
      <w:r>
        <w:t>Если гараж построен до вступления в силу Градостроительного кодекса Российской Федерации (</w:t>
      </w:r>
      <w:proofErr w:type="spellStart"/>
      <w:r>
        <w:t>ГрК</w:t>
      </w:r>
      <w:proofErr w:type="spellEnd"/>
      <w:r>
        <w:t xml:space="preserve">) и на него оформлено право собственности, можно ли оформить также земельный участок по «гаражной амнистии»? </w:t>
      </w:r>
    </w:p>
    <w:p w:rsidR="00AC7A30" w:rsidRDefault="00AC7A30" w:rsidP="002045E0">
      <w:pPr>
        <w:spacing w:after="0"/>
        <w:jc w:val="both"/>
      </w:pPr>
      <w:r>
        <w:t xml:space="preserve">Если гараж, на который оформлено право собственности, построен до 30 декабря 2004 года, то собственник может приобрести бесплатно земельный участок, занятый этим гаражом, в порядке, установленном статьей 39.20 Земельного кодекса РФ (за исключением случаев, если такой земельный участок не может быть предоставлен в собственность в соответствии с ЗК РФ). </w:t>
      </w:r>
    </w:p>
    <w:p w:rsidR="00AC7A30" w:rsidRDefault="00AC7A30" w:rsidP="002045E0">
      <w:pPr>
        <w:spacing w:after="0"/>
        <w:jc w:val="both"/>
      </w:pPr>
    </w:p>
    <w:p w:rsidR="00AC7A30" w:rsidRDefault="00AC7A30" w:rsidP="002045E0">
      <w:pPr>
        <w:spacing w:after="0"/>
        <w:jc w:val="both"/>
      </w:pPr>
      <w:r w:rsidRPr="00AC7A30">
        <w:rPr>
          <w:b/>
        </w:rPr>
        <w:t xml:space="preserve">Можно ли оформлять гаражи с видом объекта недвижимости – «помещение»? </w:t>
      </w:r>
    </w:p>
    <w:p w:rsidR="00AC7A30" w:rsidRDefault="00AC7A30" w:rsidP="002045E0">
      <w:pPr>
        <w:spacing w:after="0"/>
        <w:jc w:val="both"/>
      </w:pPr>
      <w:r>
        <w:t>Одноэтажные гаражи, которые имеют общие стены с другими одноэтажными гаражами, сведения о которых внесены в ЕГРН как о помещениях в здании или сооружении, признаются самостоятельными зданиями с назначением «гараж» (ч. 1 ст. 18 Закона №79-ФЗ). Поэтому приобрести земельные участки, на которых расположены одноэтажные гаражи (помещения, признаваемые в силу закона зданиями) в собственность бесплатно можно до внесения соответствующих изменений в записи ЕГРН.</w:t>
      </w:r>
    </w:p>
    <w:p w:rsidR="00AC7A30" w:rsidRDefault="00AC7A30" w:rsidP="002045E0">
      <w:pPr>
        <w:spacing w:after="0"/>
        <w:jc w:val="both"/>
      </w:pPr>
    </w:p>
    <w:p w:rsidR="00AC7A30" w:rsidRDefault="00AC7A30" w:rsidP="002045E0">
      <w:pPr>
        <w:spacing w:after="0"/>
        <w:jc w:val="both"/>
        <w:rPr>
          <w:b/>
        </w:rPr>
      </w:pPr>
      <w:r w:rsidRPr="00AC7A30">
        <w:rPr>
          <w:b/>
        </w:rPr>
        <w:lastRenderedPageBreak/>
        <w:t>Подлежат ли оформлению в собственность некапитальные гаражи и земельные участки, на которых они расположены?</w:t>
      </w:r>
    </w:p>
    <w:p w:rsidR="00AC7A30" w:rsidRDefault="00AC7A30" w:rsidP="002045E0">
      <w:pPr>
        <w:spacing w:after="0"/>
        <w:jc w:val="both"/>
      </w:pPr>
      <w:r>
        <w:t xml:space="preserve">Нет, не подлежат. Приобрести в собственность можно только капитальный гараж и землю, расположенную под ним. Земельные участки и некапитальные сооружения (например, гаражи типа «ракушка»), которые на них расположены, не оформляются в собственность или в аренду. Однако из этого правила есть исключения, предусмотренные п. 14 ст. 3.7 Закона № 137-ФЗ. Так, гражданин вправе приобрести бесплатно в собственность земельный участок, на котором расположен гараж, не являющийся объектом капитального строительства, в двух случаях: </w:t>
      </w:r>
    </w:p>
    <w:p w:rsidR="00AC7A30" w:rsidRDefault="00AC7A30" w:rsidP="002045E0">
      <w:pPr>
        <w:spacing w:after="0"/>
        <w:jc w:val="both"/>
      </w:pPr>
      <w:r>
        <w:t xml:space="preserve">• если данный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гражданин; </w:t>
      </w:r>
    </w:p>
    <w:p w:rsidR="00AC7A30" w:rsidRDefault="00AC7A30" w:rsidP="002045E0">
      <w:pPr>
        <w:spacing w:after="0"/>
        <w:jc w:val="both"/>
      </w:pPr>
      <w:r>
        <w:t xml:space="preserve">• если право не прекращено либо переоформлено кооперативом на право аренды, которое не прекращено. При этом гараж и (или) земельный участок, на котором он расположен, распределены гражданину на основании решения общего собрания членов гаражного кооператива либо иного документа, устанавливающего такое распределение. </w:t>
      </w:r>
    </w:p>
    <w:p w:rsidR="00AC7A30" w:rsidRDefault="00AC7A30" w:rsidP="002045E0">
      <w:pPr>
        <w:spacing w:after="0"/>
        <w:jc w:val="both"/>
      </w:pPr>
      <w:r>
        <w:t xml:space="preserve">Размещение некапитальных гаражей осуществляется без предоставления земельных участков и установления сервитута, публичного сервитута на основании утверждаемой органами местного самоуправления схемы размещения таких объектов в порядке, определенном нормативным правовым актом субъекта Российской Федерации (ст. 39.36-1 ЗК). </w:t>
      </w:r>
    </w:p>
    <w:p w:rsidR="00AC7A30" w:rsidRDefault="00AC7A30" w:rsidP="002045E0">
      <w:pPr>
        <w:spacing w:after="0"/>
        <w:jc w:val="both"/>
      </w:pPr>
    </w:p>
    <w:p w:rsidR="00AC7A30" w:rsidRDefault="00AC7A30" w:rsidP="002045E0">
      <w:pPr>
        <w:spacing w:after="0"/>
        <w:jc w:val="both"/>
      </w:pPr>
      <w:r>
        <w:t xml:space="preserve">Напоминаем, еженедельно, по понедельникам, в Управлении </w:t>
      </w:r>
      <w:proofErr w:type="spellStart"/>
      <w:r>
        <w:t>Росреестра</w:t>
      </w:r>
      <w:proofErr w:type="spellEnd"/>
      <w:r>
        <w:t xml:space="preserve"> по Республике Алтай проводятся «горячие» телефонные линии по вопросам «гаражной амнистии».</w:t>
      </w:r>
    </w:p>
    <w:p w:rsidR="000B2E18" w:rsidRDefault="00AC7A30" w:rsidP="002045E0">
      <w:pPr>
        <w:spacing w:after="0"/>
        <w:jc w:val="both"/>
      </w:pPr>
      <w:r>
        <w:t>Телефон "горячей" линии: 8 (38822) 4-85-11.</w:t>
      </w:r>
    </w:p>
    <w:p w:rsidR="000B2E18" w:rsidRDefault="000B2E18" w:rsidP="002045E0">
      <w:pPr>
        <w:spacing w:after="0"/>
        <w:jc w:val="both"/>
      </w:pPr>
    </w:p>
    <w:p w:rsidR="000B2E18" w:rsidRDefault="000B2E18" w:rsidP="002045E0">
      <w:pPr>
        <w:spacing w:after="0"/>
        <w:jc w:val="both"/>
      </w:pPr>
    </w:p>
    <w:p w:rsidR="00AC7A30" w:rsidRDefault="00AC7A30" w:rsidP="002045E0">
      <w:pPr>
        <w:spacing w:after="0"/>
        <w:jc w:val="both"/>
      </w:pPr>
    </w:p>
    <w:p w:rsidR="00F655D6" w:rsidRDefault="00F655D6" w:rsidP="00477AB9">
      <w:pPr>
        <w:spacing w:after="0"/>
        <w:jc w:val="right"/>
      </w:pPr>
      <w:r>
        <w:t xml:space="preserve">Материал подготовлен Управлением </w:t>
      </w:r>
      <w:proofErr w:type="spellStart"/>
      <w:r w:rsidR="00477AB9">
        <w:t>Росреестра</w:t>
      </w:r>
      <w:proofErr w:type="spellEnd"/>
      <w:r w:rsidR="00477AB9">
        <w:t xml:space="preserve"> по Республике Алтай</w:t>
      </w:r>
    </w:p>
    <w:p w:rsidR="002045E0" w:rsidRDefault="002045E0" w:rsidP="002045E0">
      <w:pPr>
        <w:spacing w:after="0"/>
        <w:jc w:val="both"/>
      </w:pPr>
    </w:p>
    <w:p w:rsidR="00F17026" w:rsidRDefault="00F17026"/>
    <w:sectPr w:rsidR="00F17026" w:rsidSect="00392A4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0"/>
    <w:rsid w:val="000B2E18"/>
    <w:rsid w:val="002045E0"/>
    <w:rsid w:val="00322A92"/>
    <w:rsid w:val="00477AB9"/>
    <w:rsid w:val="00507620"/>
    <w:rsid w:val="00AC7A30"/>
    <w:rsid w:val="00CF5B79"/>
    <w:rsid w:val="00D616D4"/>
    <w:rsid w:val="00F17026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709B"/>
  <w15:chartTrackingRefBased/>
  <w15:docId w15:val="{8380DAB3-CC38-4E92-999C-622C137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E0"/>
    <w:pPr>
      <w:spacing w:after="20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cp:lastPrinted>2022-04-15T07:17:00Z</cp:lastPrinted>
  <dcterms:created xsi:type="dcterms:W3CDTF">2022-03-29T03:10:00Z</dcterms:created>
  <dcterms:modified xsi:type="dcterms:W3CDTF">2022-04-15T08:57:00Z</dcterms:modified>
</cp:coreProperties>
</file>