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05" w:rsidRDefault="00273B05" w:rsidP="00273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2CF05A" wp14:editId="5B0D8795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05" w:rsidRDefault="00273B05" w:rsidP="00273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3B05" w:rsidRDefault="00273B05" w:rsidP="001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56" w:rsidRPr="00196656" w:rsidRDefault="00196656" w:rsidP="001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56">
        <w:rPr>
          <w:rFonts w:ascii="Times New Roman" w:hAnsi="Times New Roman" w:cs="Times New Roman"/>
          <w:b/>
          <w:sz w:val="28"/>
          <w:szCs w:val="28"/>
        </w:rPr>
        <w:t xml:space="preserve">Процедура перепланировки помещений будет </w:t>
      </w:r>
      <w:r w:rsidR="00273B05">
        <w:rPr>
          <w:rFonts w:ascii="Times New Roman" w:hAnsi="Times New Roman" w:cs="Times New Roman"/>
          <w:b/>
          <w:sz w:val="28"/>
          <w:szCs w:val="28"/>
        </w:rPr>
        <w:t>упрощена</w:t>
      </w:r>
    </w:p>
    <w:p w:rsidR="00196656" w:rsidRPr="00196656" w:rsidRDefault="00196656" w:rsidP="00196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196656" w:rsidRPr="00196656" w:rsidRDefault="00196656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96656" w:rsidRDefault="00196656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Государственная Дума приняла во втором </w:t>
      </w:r>
      <w:proofErr w:type="gramStart"/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чтении</w:t>
      </w:r>
      <w:proofErr w:type="gramEnd"/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разработанный при участии </w:t>
      </w:r>
      <w:proofErr w:type="spellStart"/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законопроект, которым определяется, с какого момента перевод жилого помещения в нежилое или нежилого помещения в жилое, а также перепланировка считаются завершёнными. В настоящее время этот вопрос законодательно не урегулирован.</w:t>
      </w:r>
    </w:p>
    <w:p w:rsidR="00196656" w:rsidRDefault="00196656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проекту федерального закона, моментом окончания перевода жилого помещения в нежилое или нежилого в жилое, в том числе перепланировки, является внесение изменённых сведений в ЕГРН.</w:t>
      </w:r>
    </w:p>
    <w:p w:rsidR="00196656" w:rsidRDefault="00196656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Понятие «перепланировка помещения в многоквартирном доме» изложено в новой редакции. Прописано, что является результатом таких работ, а также, что после перепланировки необходимо внести соответствующие сведения в ЕГРН (о границах и (или) площади помещения) или провести государственный кадастровый учёт и регистрацию права на образованные помещения.</w:t>
      </w:r>
    </w:p>
    <w:p w:rsidR="00196656" w:rsidRDefault="00196656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Также в случае оформления перепланировки заявитель должен будет предоставить технический план в тот орган, который рассматривает его пакет документов после завершения работ. Это избавит заявителя от отдельного обращения в </w:t>
      </w:r>
      <w:proofErr w:type="spellStart"/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для внесения сведений в ЕГРН.</w:t>
      </w:r>
    </w:p>
    <w:p w:rsidR="00196656" w:rsidRDefault="00196656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196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«Заявителю после завершения перепланировки больше не нужно будет тратить время, чтобы предоставить в </w:t>
      </w:r>
      <w:proofErr w:type="spellStart"/>
      <w:r w:rsidRPr="00196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19665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документы для внесения изменений в ЕГРН. За него это сделают органы местного самоуправления - после утверждения акта приёмочной комиссии они теперь будут обязаны самостоятельно подавать в орган регистрации прав заявления о государственном кадастровом учёте или регистрации права заявителя на перепланированное помещение»,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– отмечает</w:t>
      </w:r>
      <w:r w:rsidRPr="0019665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Pr="00196656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руководитель регионального </w:t>
      </w:r>
      <w:proofErr w:type="spellStart"/>
      <w:r w:rsidRPr="00196656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Pr="00196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Лариса </w:t>
      </w:r>
      <w:proofErr w:type="spellStart"/>
      <w:r w:rsidRPr="00196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Вопиловская</w:t>
      </w:r>
      <w:proofErr w:type="spellEnd"/>
      <w:r w:rsidRPr="00196656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.</w:t>
      </w:r>
    </w:p>
    <w:p w:rsidR="00273B05" w:rsidRDefault="00273B05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273B05" w:rsidRDefault="00273B05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273B05" w:rsidRDefault="00273B05" w:rsidP="001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273B05" w:rsidRPr="00273B05" w:rsidRDefault="00273B05" w:rsidP="00273B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73B05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273B05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Pr="00273B05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 по Республике Алтай</w:t>
      </w:r>
    </w:p>
    <w:p w:rsidR="00196656" w:rsidRPr="00196656" w:rsidRDefault="00273B05" w:rsidP="0019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6656" w:rsidRPr="00196656">
          <w:rPr>
            <w:rFonts w:ascii="Times New Roman" w:eastAsia="Times New Roman" w:hAnsi="Times New Roman" w:cs="Times New Roman"/>
            <w:color w:val="292C2F"/>
            <w:sz w:val="28"/>
            <w:szCs w:val="28"/>
            <w:lang w:eastAsia="ru-RU"/>
          </w:rPr>
          <w:br/>
        </w:r>
      </w:hyperlink>
    </w:p>
    <w:sectPr w:rsidR="00196656" w:rsidRPr="0019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B1"/>
    <w:rsid w:val="00196656"/>
    <w:rsid w:val="00273B05"/>
    <w:rsid w:val="00626193"/>
    <w:rsid w:val="006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1C4A"/>
  <w15:chartTrackingRefBased/>
  <w15:docId w15:val="{E8AF3628-B930-4325-9D22-4F6DB93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25-soobshchestv-v-vkontakte-zablokirovany-za-prodazhu-vypisok-iz-egr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2023-12-07T01:19:00Z</dcterms:created>
  <dcterms:modified xsi:type="dcterms:W3CDTF">2023-12-14T03:31:00Z</dcterms:modified>
</cp:coreProperties>
</file>