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D9" w:rsidRPr="00997CD9" w:rsidRDefault="00924A8B" w:rsidP="00924A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24A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Внесены </w:t>
      </w:r>
      <w:r w:rsidR="00997CD9" w:rsidRPr="00997C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изменения в закон, регламентирующий вольерную охоту</w:t>
      </w:r>
    </w:p>
    <w:p w:rsidR="00924A8B" w:rsidRPr="00924A8B" w:rsidRDefault="00924A8B" w:rsidP="0092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8B">
        <w:rPr>
          <w:rFonts w:ascii="Times New Roman" w:hAnsi="Times New Roman" w:cs="Times New Roman"/>
          <w:sz w:val="28"/>
          <w:szCs w:val="28"/>
        </w:rPr>
        <w:t>Федеральным законом от 18.02.2020 № 26-ФЗ внесены изменения в Федеральный закон «Об охоте и о сохранении охотничьих ресурсов и о внесении изменений в отдельные законодательные акты Российской Федерации» и Федеральный закон «О животном мире»</w:t>
      </w:r>
    </w:p>
    <w:p w:rsidR="00997CD9" w:rsidRPr="00924A8B" w:rsidRDefault="00924A8B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Положения </w:t>
      </w:r>
      <w:r w:rsidR="00997CD9" w:rsidRPr="00924A8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997CD9" w:rsidRPr="00924A8B">
        <w:rPr>
          <w:sz w:val="28"/>
          <w:szCs w:val="28"/>
        </w:rPr>
        <w:t xml:space="preserve"> направлен</w:t>
      </w:r>
      <w:r w:rsidRPr="00924A8B">
        <w:rPr>
          <w:sz w:val="28"/>
          <w:szCs w:val="28"/>
        </w:rPr>
        <w:t>ы</w:t>
      </w:r>
      <w:r w:rsidR="00997CD9" w:rsidRPr="00924A8B">
        <w:rPr>
          <w:sz w:val="28"/>
          <w:szCs w:val="28"/>
        </w:rPr>
        <w:t xml:space="preserve"> на решение вопросов использования охотничьих ресурсов в </w:t>
      </w:r>
      <w:proofErr w:type="spellStart"/>
      <w:r w:rsidR="00997CD9" w:rsidRPr="00924A8B">
        <w:rPr>
          <w:sz w:val="28"/>
          <w:szCs w:val="28"/>
        </w:rPr>
        <w:t>полувольных</w:t>
      </w:r>
      <w:proofErr w:type="spellEnd"/>
      <w:r w:rsidR="00997CD9" w:rsidRPr="00924A8B">
        <w:rPr>
          <w:sz w:val="28"/>
          <w:szCs w:val="28"/>
        </w:rPr>
        <w:t xml:space="preserve"> условиях или искусственно созданной среде обитания.</w:t>
      </w:r>
    </w:p>
    <w:p w:rsidR="00997CD9" w:rsidRPr="00924A8B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Так, использование охотничьих ресурсов в вольерах будет осуществляться на основании путевки – документа, подтверждающего заключение договора об оказании услуг в сфере охотничьего хозяйства, выдаваемого охотнику </w:t>
      </w:r>
      <w:proofErr w:type="spellStart"/>
      <w:r w:rsidRPr="00924A8B">
        <w:rPr>
          <w:sz w:val="28"/>
          <w:szCs w:val="28"/>
        </w:rPr>
        <w:t>охотпользователем</w:t>
      </w:r>
      <w:proofErr w:type="spellEnd"/>
      <w:r w:rsidRPr="00924A8B">
        <w:rPr>
          <w:sz w:val="28"/>
          <w:szCs w:val="28"/>
        </w:rPr>
        <w:t>, на территории которого расположен вольер.</w:t>
      </w:r>
    </w:p>
    <w:p w:rsidR="00997CD9" w:rsidRPr="00924A8B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В связи с этим необходимо отметить, что одновременно вносятся изменения в ФЗ «О животном мире», предусматривающие особенности содержания и разведения охотничьих ресурсов в </w:t>
      </w:r>
      <w:proofErr w:type="spellStart"/>
      <w:r w:rsidRPr="00924A8B">
        <w:rPr>
          <w:sz w:val="28"/>
          <w:szCs w:val="28"/>
        </w:rPr>
        <w:t>полувольных</w:t>
      </w:r>
      <w:proofErr w:type="spellEnd"/>
      <w:r w:rsidRPr="00924A8B">
        <w:rPr>
          <w:sz w:val="28"/>
          <w:szCs w:val="28"/>
        </w:rPr>
        <w:t xml:space="preserve"> условиях.</w:t>
      </w:r>
    </w:p>
    <w:p w:rsidR="00997CD9" w:rsidRPr="00924A8B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При этом на отношения, связанные с использованием охотничьих ресурсов, являющихся собственностью </w:t>
      </w:r>
      <w:proofErr w:type="spellStart"/>
      <w:r w:rsidRPr="00924A8B">
        <w:rPr>
          <w:sz w:val="28"/>
          <w:szCs w:val="28"/>
        </w:rPr>
        <w:t>охотпользователей</w:t>
      </w:r>
      <w:proofErr w:type="spellEnd"/>
      <w:r w:rsidRPr="00924A8B">
        <w:rPr>
          <w:sz w:val="28"/>
          <w:szCs w:val="28"/>
        </w:rPr>
        <w:t xml:space="preserve"> и содержащихся в вольере, не будут распространяться Правила охоты, а также требования Закона об охоте, касающиеся установления лимитов и квот добычи охотничьих ресурсов.</w:t>
      </w:r>
    </w:p>
    <w:p w:rsidR="00997CD9" w:rsidRPr="00924A8B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При этом Минприроды России могут быть установлены ограничения охоты в отношении охотничьих ресурсов, находящихся в </w:t>
      </w:r>
      <w:proofErr w:type="spellStart"/>
      <w:r w:rsidRPr="00924A8B">
        <w:rPr>
          <w:sz w:val="28"/>
          <w:szCs w:val="28"/>
        </w:rPr>
        <w:t>полувольных</w:t>
      </w:r>
      <w:proofErr w:type="spellEnd"/>
      <w:r w:rsidRPr="00924A8B">
        <w:rPr>
          <w:sz w:val="28"/>
          <w:szCs w:val="28"/>
        </w:rPr>
        <w:t xml:space="preserve"> условиях.</w:t>
      </w:r>
    </w:p>
    <w:p w:rsidR="00997CD9" w:rsidRPr="00924A8B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Закон также предусматривает, что требования – минимальная площадь вольеров, позволяющая осуществлять добычу охотничьих ресурсов, –  к земельным и лесным участкам, предназначенным для осуществления любительской и спортивной охоты в </w:t>
      </w:r>
      <w:proofErr w:type="spellStart"/>
      <w:r w:rsidRPr="00924A8B">
        <w:rPr>
          <w:sz w:val="28"/>
          <w:szCs w:val="28"/>
        </w:rPr>
        <w:t>полувольных</w:t>
      </w:r>
      <w:proofErr w:type="spellEnd"/>
      <w:r w:rsidRPr="00924A8B">
        <w:rPr>
          <w:sz w:val="28"/>
          <w:szCs w:val="28"/>
        </w:rPr>
        <w:t xml:space="preserve"> условиях, устанавливаются уполномоченным федеральным органом исполнительной власти.</w:t>
      </w:r>
    </w:p>
    <w:p w:rsidR="00997CD9" w:rsidRDefault="00997CD9" w:rsidP="00924A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A8B">
        <w:rPr>
          <w:sz w:val="28"/>
          <w:szCs w:val="28"/>
        </w:rPr>
        <w:t xml:space="preserve">Кроме того, для обеспечения безопасности граждан вход на территории земельных и лесных участков в границах закрепленного охотничьего угодья, где расположены вольеры, будет осуществляться только с разрешения владельцев вольеров, заключивших </w:t>
      </w:r>
      <w:proofErr w:type="spellStart"/>
      <w:r w:rsidRPr="00924A8B">
        <w:rPr>
          <w:sz w:val="28"/>
          <w:szCs w:val="28"/>
        </w:rPr>
        <w:t>охотхозяйственные</w:t>
      </w:r>
      <w:proofErr w:type="spellEnd"/>
      <w:r w:rsidRPr="00924A8B">
        <w:rPr>
          <w:sz w:val="28"/>
          <w:szCs w:val="28"/>
        </w:rPr>
        <w:t xml:space="preserve"> соглашения.</w:t>
      </w:r>
    </w:p>
    <w:p w:rsidR="00924A8B" w:rsidRDefault="00924A8B" w:rsidP="00924A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A8B" w:rsidRDefault="00924A8B" w:rsidP="00924A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A8B" w:rsidRDefault="00924A8B" w:rsidP="00924A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 помощник </w:t>
      </w:r>
      <w:proofErr w:type="gramStart"/>
      <w:r>
        <w:rPr>
          <w:sz w:val="28"/>
          <w:szCs w:val="28"/>
        </w:rPr>
        <w:t>Горно-Алтайского</w:t>
      </w:r>
      <w:proofErr w:type="gramEnd"/>
      <w:r>
        <w:rPr>
          <w:sz w:val="28"/>
          <w:szCs w:val="28"/>
        </w:rPr>
        <w:t xml:space="preserve"> </w:t>
      </w:r>
    </w:p>
    <w:p w:rsidR="00924A8B" w:rsidRPr="00924A8B" w:rsidRDefault="00924A8B" w:rsidP="00924A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 природоохранного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Кавунова</w:t>
      </w:r>
      <w:proofErr w:type="spellEnd"/>
    </w:p>
    <w:p w:rsidR="00F45065" w:rsidRPr="00924A8B" w:rsidRDefault="00924A8B" w:rsidP="0092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065" w:rsidRPr="00924A8B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7CD9"/>
    <w:rsid w:val="00310B8B"/>
    <w:rsid w:val="00640CAA"/>
    <w:rsid w:val="007748FA"/>
    <w:rsid w:val="00924A8B"/>
    <w:rsid w:val="00997CD9"/>
    <w:rsid w:val="009E759C"/>
    <w:rsid w:val="00B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paragraph" w:styleId="1">
    <w:name w:val="heading 1"/>
    <w:basedOn w:val="a"/>
    <w:link w:val="10"/>
    <w:uiPriority w:val="9"/>
    <w:qFormat/>
    <w:rsid w:val="00997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7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2020-03-03T04:24:00Z</dcterms:created>
  <dcterms:modified xsi:type="dcterms:W3CDTF">2020-03-03T04:41:00Z</dcterms:modified>
</cp:coreProperties>
</file>