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7A" w:rsidRDefault="002C667A" w:rsidP="002C66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93A40AB" wp14:editId="2ACFCE3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7A" w:rsidRDefault="002C667A" w:rsidP="002C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726" w:rsidRDefault="00BF2688" w:rsidP="002C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застройщиков сокращены сроки регистрации</w:t>
      </w:r>
    </w:p>
    <w:p w:rsidR="00BF2688" w:rsidRPr="00BF2688" w:rsidRDefault="00BF2688" w:rsidP="002C4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последующих договоров участия в долевом строительстве</w:t>
      </w:r>
    </w:p>
    <w:p w:rsidR="00BF2688" w:rsidRPr="00BF2688" w:rsidRDefault="00BF2688" w:rsidP="00BF2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B1" w:rsidRPr="00587BB1" w:rsidRDefault="00587BB1" w:rsidP="005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2021 года Президент Российской Федерации Владимир Путин подписал Федеральный закон от 30.04.2021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</w:t>
      </w:r>
    </w:p>
    <w:p w:rsidR="00587BB1" w:rsidRPr="00587BB1" w:rsidRDefault="00587BB1" w:rsidP="0058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B1">
        <w:rPr>
          <w:rFonts w:ascii="Times New Roman" w:hAnsi="Times New Roman" w:cs="Times New Roman"/>
          <w:sz w:val="28"/>
          <w:szCs w:val="28"/>
        </w:rPr>
        <w:t>Часть нововведений уже работают, в то время как другая часть вступила в силу только в конце октября.</w:t>
      </w:r>
    </w:p>
    <w:p w:rsidR="00587BB1" w:rsidRPr="00587BB1" w:rsidRDefault="00587BB1" w:rsidP="005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B1">
        <w:rPr>
          <w:rFonts w:ascii="Times New Roman" w:hAnsi="Times New Roman" w:cs="Times New Roman"/>
          <w:sz w:val="28"/>
          <w:szCs w:val="28"/>
        </w:rPr>
        <w:t>Среди них норма, предусматривающая сокращение срока регистрации последующих договоров участия в долевом строительстве</w:t>
      </w:r>
    </w:p>
    <w:p w:rsidR="00BF2688" w:rsidRPr="00BF2688" w:rsidRDefault="00587BB1" w:rsidP="005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BF2688" w:rsidRPr="00B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особенно актуальна для застройщиков многоквартирных домов, которые смогут гораздо быстрее оформить документы с покупателями квартир. </w:t>
      </w:r>
    </w:p>
    <w:p w:rsidR="00BF2688" w:rsidRPr="00BF2688" w:rsidRDefault="00BF2688" w:rsidP="005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жилья в строящемся доме покупатель и застройщик заключают договор долевого участия в строительстве (ДДУ). Последующими ДДУ считаются те, которые застройщик при возведении конкретного объекта недвижимости заключил после договора с первым участником долевого строительства. </w:t>
      </w:r>
    </w:p>
    <w:p w:rsidR="00BF2688" w:rsidRPr="00BF2688" w:rsidRDefault="00BF2688" w:rsidP="005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87BB1" w:rsidRPr="00587BB1">
        <w:rPr>
          <w:rFonts w:ascii="Times New Roman" w:hAnsi="Times New Roman" w:cs="Times New Roman"/>
          <w:sz w:val="28"/>
          <w:szCs w:val="28"/>
        </w:rPr>
        <w:t>закону</w:t>
      </w:r>
      <w:r w:rsidRPr="00B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 государственной регистрации последующих ДДУ сокращаются. Если документы поданы в бумажном виде, срок регистрации составит до 5 дней, если в электронном виде – до 3 дней, если через МФЦ – до 7 дней. </w:t>
      </w:r>
    </w:p>
    <w:p w:rsidR="00BF2688" w:rsidRDefault="00F830B4" w:rsidP="002C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688" w:rsidRPr="00B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предыдущей редакции Федерального закона от 13 июля 2015 г. </w:t>
      </w:r>
      <w:r w:rsidR="002D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F2688" w:rsidRPr="00BF26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 сроки осуществления государственной регистрации последующих договоров участия в долевом строительстве установлены не были. Общие сроки регистрации прав составляли 9 рабочих дней при подаче документов через МФЦ и 7 рабочих дней в случае представления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в орган регистрации прав», - поясняет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Ольга Семашко.</w:t>
      </w:r>
    </w:p>
    <w:p w:rsidR="002C667A" w:rsidRDefault="002C667A" w:rsidP="002C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7A" w:rsidRDefault="002C667A" w:rsidP="002C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7A" w:rsidRDefault="002C667A" w:rsidP="002C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7A" w:rsidRPr="00BF2688" w:rsidRDefault="002C667A" w:rsidP="002C66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6C3CF2" w:rsidRPr="00BF2688" w:rsidRDefault="006C3CF2" w:rsidP="002C472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C3CF2" w:rsidRPr="00BF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23"/>
    <w:rsid w:val="001036FB"/>
    <w:rsid w:val="002C4726"/>
    <w:rsid w:val="002C667A"/>
    <w:rsid w:val="002D0971"/>
    <w:rsid w:val="00587BB1"/>
    <w:rsid w:val="006C3CF2"/>
    <w:rsid w:val="00BF2688"/>
    <w:rsid w:val="00C67D23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3962"/>
  <w15:chartTrackingRefBased/>
  <w15:docId w15:val="{CBDAAD98-C08B-41BB-9C8B-B5C2742C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2021-11-24T08:15:00Z</dcterms:created>
  <dcterms:modified xsi:type="dcterms:W3CDTF">2021-11-29T02:40:00Z</dcterms:modified>
</cp:coreProperties>
</file>