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Borders>
          <w:bottom w:val="thinThickMediumGap" w:sz="24" w:space="0" w:color="auto"/>
        </w:tblBorders>
        <w:tblLook w:val="04A0"/>
      </w:tblPr>
      <w:tblGrid>
        <w:gridCol w:w="4563"/>
        <w:gridCol w:w="1529"/>
        <w:gridCol w:w="3868"/>
      </w:tblGrid>
      <w:tr w:rsidR="006E762B" w:rsidTr="006678AB">
        <w:trPr>
          <w:trHeight w:val="1257"/>
        </w:trPr>
        <w:tc>
          <w:tcPr>
            <w:tcW w:w="456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E762B" w:rsidRDefault="006E762B" w:rsidP="006678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6E762B" w:rsidRDefault="006E762B" w:rsidP="006678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2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E762B" w:rsidRDefault="006E762B" w:rsidP="006678AB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49300" cy="685800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E762B" w:rsidRDefault="006E762B" w:rsidP="006678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6E762B" w:rsidRDefault="006E762B" w:rsidP="006678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6E762B" w:rsidRDefault="006E762B" w:rsidP="006678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6E762B" w:rsidRDefault="006E762B" w:rsidP="006678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6E762B" w:rsidRDefault="006E762B" w:rsidP="006E762B">
      <w:pPr>
        <w:rPr>
          <w:b/>
        </w:rPr>
      </w:pPr>
    </w:p>
    <w:p w:rsidR="006E762B" w:rsidRDefault="006E762B" w:rsidP="006E76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ПОСТАНОВЛЕНИЕ                                                     </w:t>
      </w:r>
      <w:r>
        <w:rPr>
          <w:b/>
          <w:sz w:val="32"/>
          <w:szCs w:val="32"/>
          <w:lang w:val="de-DE"/>
        </w:rPr>
        <w:t>JÖ</w:t>
      </w:r>
      <w:proofErr w:type="gramStart"/>
      <w:r>
        <w:rPr>
          <w:b/>
          <w:sz w:val="32"/>
          <w:szCs w:val="32"/>
        </w:rPr>
        <w:t>П</w:t>
      </w:r>
      <w:proofErr w:type="gramEnd"/>
    </w:p>
    <w:p w:rsidR="006E762B" w:rsidRDefault="006E762B" w:rsidP="006E762B">
      <w:pPr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954"/>
        <w:gridCol w:w="4617"/>
      </w:tblGrid>
      <w:tr w:rsidR="006E762B" w:rsidTr="006678AB">
        <w:tc>
          <w:tcPr>
            <w:tcW w:w="5080" w:type="dxa"/>
            <w:hideMark/>
          </w:tcPr>
          <w:p w:rsidR="006E762B" w:rsidRDefault="006E762B" w:rsidP="006678AB">
            <w:r>
              <w:t xml:space="preserve">                     « 31 » марта 2016 г.                   </w:t>
            </w:r>
          </w:p>
        </w:tc>
        <w:tc>
          <w:tcPr>
            <w:tcW w:w="4742" w:type="dxa"/>
            <w:hideMark/>
          </w:tcPr>
          <w:p w:rsidR="006E762B" w:rsidRDefault="006E762B" w:rsidP="006678AB">
            <w:r>
              <w:t xml:space="preserve">                                                       №  13</w:t>
            </w:r>
          </w:p>
        </w:tc>
      </w:tr>
    </w:tbl>
    <w:p w:rsidR="006E762B" w:rsidRDefault="006E762B" w:rsidP="006E762B"/>
    <w:p w:rsidR="006E762B" w:rsidRDefault="006E762B" w:rsidP="006E762B">
      <w:pPr>
        <w:rPr>
          <w:sz w:val="22"/>
          <w:szCs w:val="22"/>
        </w:rPr>
      </w:pPr>
    </w:p>
    <w:p w:rsidR="006E762B" w:rsidRPr="006F0300" w:rsidRDefault="006E762B" w:rsidP="006E762B">
      <w:pPr>
        <w:rPr>
          <w:sz w:val="24"/>
          <w:szCs w:val="24"/>
        </w:rPr>
      </w:pPr>
      <w:r w:rsidRPr="006F0300">
        <w:rPr>
          <w:sz w:val="24"/>
          <w:szCs w:val="24"/>
        </w:rPr>
        <w:t xml:space="preserve">«О внесении изменений в Постановление № 61/3 от 19.11.2015 г. </w:t>
      </w:r>
    </w:p>
    <w:p w:rsidR="006F0300" w:rsidRDefault="006E762B" w:rsidP="006E762B">
      <w:pPr>
        <w:rPr>
          <w:sz w:val="24"/>
          <w:szCs w:val="24"/>
        </w:rPr>
      </w:pPr>
      <w:r w:rsidRPr="006F0300">
        <w:rPr>
          <w:sz w:val="24"/>
          <w:szCs w:val="24"/>
        </w:rPr>
        <w:t xml:space="preserve">Об утверждении Административного регламента предоставления </w:t>
      </w:r>
    </w:p>
    <w:p w:rsidR="006F0300" w:rsidRDefault="006E762B" w:rsidP="006E762B">
      <w:pPr>
        <w:rPr>
          <w:sz w:val="24"/>
          <w:szCs w:val="24"/>
        </w:rPr>
      </w:pPr>
      <w:r w:rsidRPr="006F0300">
        <w:rPr>
          <w:sz w:val="24"/>
          <w:szCs w:val="24"/>
        </w:rPr>
        <w:t xml:space="preserve">муниципальной услуги «Утверждение схемы расположения </w:t>
      </w:r>
    </w:p>
    <w:p w:rsidR="006E762B" w:rsidRPr="006F0300" w:rsidRDefault="006E762B" w:rsidP="006E762B">
      <w:pPr>
        <w:rPr>
          <w:sz w:val="24"/>
          <w:szCs w:val="24"/>
        </w:rPr>
      </w:pPr>
      <w:r w:rsidRPr="006F0300">
        <w:rPr>
          <w:sz w:val="24"/>
          <w:szCs w:val="24"/>
        </w:rPr>
        <w:t>земельного участка на кадастровом плане территории»</w:t>
      </w:r>
    </w:p>
    <w:p w:rsidR="006E762B" w:rsidRPr="006F0300" w:rsidRDefault="006E762B" w:rsidP="006E762B">
      <w:pPr>
        <w:tabs>
          <w:tab w:val="left" w:pos="1420"/>
          <w:tab w:val="left" w:pos="1660"/>
        </w:tabs>
        <w:rPr>
          <w:sz w:val="24"/>
          <w:szCs w:val="24"/>
        </w:rPr>
      </w:pPr>
      <w:r w:rsidRPr="006F0300">
        <w:rPr>
          <w:sz w:val="24"/>
          <w:szCs w:val="24"/>
        </w:rPr>
        <w:t xml:space="preserve"> </w:t>
      </w:r>
    </w:p>
    <w:p w:rsidR="006E762B" w:rsidRPr="006F0300" w:rsidRDefault="006E762B" w:rsidP="006E762B">
      <w:pPr>
        <w:rPr>
          <w:sz w:val="24"/>
          <w:szCs w:val="24"/>
        </w:rPr>
      </w:pPr>
      <w:r w:rsidRPr="006F0300">
        <w:rPr>
          <w:sz w:val="24"/>
          <w:szCs w:val="24"/>
        </w:rPr>
        <w:t xml:space="preserve">     На основании ПРОТЕСТА прокуратуры </w:t>
      </w:r>
      <w:proofErr w:type="spellStart"/>
      <w:r w:rsidRPr="006F0300">
        <w:rPr>
          <w:sz w:val="24"/>
          <w:szCs w:val="24"/>
        </w:rPr>
        <w:t>Усть-Канского</w:t>
      </w:r>
      <w:proofErr w:type="spellEnd"/>
      <w:r w:rsidRPr="006F0300">
        <w:rPr>
          <w:sz w:val="24"/>
          <w:szCs w:val="24"/>
        </w:rPr>
        <w:t xml:space="preserve"> района от 10.03.2016 года за № 86-04-2016, ПОСТАНОВЛЯЮ внести следующие изменения:</w:t>
      </w:r>
    </w:p>
    <w:p w:rsidR="006E762B" w:rsidRPr="006F0300" w:rsidRDefault="006E762B" w:rsidP="006E762B">
      <w:pPr>
        <w:rPr>
          <w:sz w:val="24"/>
          <w:szCs w:val="24"/>
        </w:rPr>
      </w:pPr>
    </w:p>
    <w:p w:rsidR="006E762B" w:rsidRPr="006F0300" w:rsidRDefault="006E762B" w:rsidP="006E762B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442E19"/>
          <w:sz w:val="24"/>
          <w:szCs w:val="24"/>
        </w:rPr>
      </w:pPr>
      <w:r w:rsidRPr="006F0300">
        <w:rPr>
          <w:sz w:val="24"/>
          <w:szCs w:val="24"/>
        </w:rPr>
        <w:t>Пункт 2.8 административного регламента изложить в следующей редакции:</w:t>
      </w:r>
    </w:p>
    <w:p w:rsidR="006E762B" w:rsidRPr="006F0300" w:rsidRDefault="006E762B" w:rsidP="006E762B">
      <w:pPr>
        <w:pStyle w:val="a3"/>
        <w:jc w:val="both"/>
        <w:rPr>
          <w:rFonts w:ascii="Tahoma" w:hAnsi="Tahoma" w:cs="Tahoma"/>
          <w:color w:val="442E19"/>
          <w:sz w:val="24"/>
          <w:szCs w:val="24"/>
        </w:rPr>
      </w:pPr>
      <w:r w:rsidRPr="006F0300">
        <w:rPr>
          <w:sz w:val="24"/>
          <w:szCs w:val="24"/>
        </w:rPr>
        <w:t>«</w:t>
      </w:r>
      <w:r w:rsidR="006F0300" w:rsidRPr="006F0300">
        <w:rPr>
          <w:sz w:val="24"/>
          <w:szCs w:val="24"/>
        </w:rPr>
        <w:t xml:space="preserve">2.8. </w:t>
      </w:r>
      <w:r w:rsidRPr="006F0300"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6E762B" w:rsidRPr="006F0300" w:rsidRDefault="006F0300" w:rsidP="006E762B">
      <w:pPr>
        <w:pStyle w:val="a4"/>
        <w:spacing w:before="0" w:beforeAutospacing="0" w:after="0" w:afterAutospacing="0"/>
        <w:ind w:left="720"/>
        <w:jc w:val="both"/>
      </w:pPr>
      <w:r w:rsidRPr="006F0300">
        <w:t>1) 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изменить;</w:t>
      </w:r>
    </w:p>
    <w:p w:rsidR="006F0300" w:rsidRPr="006F0300" w:rsidRDefault="006F0300" w:rsidP="006E762B">
      <w:pPr>
        <w:pStyle w:val="a4"/>
        <w:spacing w:before="0" w:beforeAutospacing="0" w:after="0" w:afterAutospacing="0"/>
        <w:ind w:left="720"/>
        <w:jc w:val="both"/>
        <w:rPr>
          <w:rFonts w:ascii="Tahoma" w:hAnsi="Tahoma" w:cs="Tahoma"/>
        </w:rPr>
      </w:pPr>
      <w:r w:rsidRPr="006F0300">
        <w:t xml:space="preserve">2) копии правоустанавливающих и (или) </w:t>
      </w:r>
      <w:proofErr w:type="spellStart"/>
      <w:r w:rsidRPr="006F0300">
        <w:t>правоудостоверяющих</w:t>
      </w:r>
      <w:proofErr w:type="spellEnd"/>
      <w:r w:rsidRPr="006F0300">
        <w:t xml:space="preserve"> документов  на исходный земельный участок, если права на него не зарегистрированы в Едином государственном реестре прав на недвижимое имущество и сделок с ним</w:t>
      </w:r>
      <w:proofErr w:type="gramStart"/>
      <w:r w:rsidRPr="006F0300">
        <w:t>.»</w:t>
      </w:r>
      <w:proofErr w:type="gramEnd"/>
    </w:p>
    <w:p w:rsidR="006E762B" w:rsidRPr="006F0300" w:rsidRDefault="006E762B" w:rsidP="006E762B">
      <w:pPr>
        <w:pStyle w:val="a3"/>
        <w:rPr>
          <w:sz w:val="24"/>
          <w:szCs w:val="24"/>
        </w:rPr>
      </w:pPr>
    </w:p>
    <w:p w:rsidR="006F0300" w:rsidRPr="006F0300" w:rsidRDefault="006F0300" w:rsidP="006F0300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442E19"/>
          <w:sz w:val="24"/>
          <w:szCs w:val="24"/>
        </w:rPr>
      </w:pPr>
      <w:r w:rsidRPr="006F0300">
        <w:rPr>
          <w:sz w:val="24"/>
          <w:szCs w:val="24"/>
        </w:rPr>
        <w:t>Пункт 2.12 административного регламента изложить в следующей редакции:</w:t>
      </w:r>
    </w:p>
    <w:p w:rsidR="006F0300" w:rsidRDefault="006F0300" w:rsidP="006F0300">
      <w:pPr>
        <w:pStyle w:val="a3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6F0300">
        <w:rPr>
          <w:sz w:val="24"/>
          <w:szCs w:val="24"/>
        </w:rPr>
        <w:t>«</w:t>
      </w:r>
      <w:r>
        <w:rPr>
          <w:sz w:val="24"/>
          <w:szCs w:val="24"/>
        </w:rPr>
        <w:t xml:space="preserve">2.12. </w:t>
      </w:r>
      <w:r w:rsidRPr="006F0300">
        <w:rPr>
          <w:sz w:val="24"/>
          <w:szCs w:val="24"/>
        </w:rPr>
        <w:t>Основания для отказа в предоставлении муниципальной услуги</w:t>
      </w:r>
      <w:r>
        <w:rPr>
          <w:sz w:val="24"/>
          <w:szCs w:val="24"/>
        </w:rPr>
        <w:t>:</w:t>
      </w:r>
    </w:p>
    <w:p w:rsidR="00571506" w:rsidRPr="00571506" w:rsidRDefault="00571506" w:rsidP="00571506">
      <w:pPr>
        <w:pStyle w:val="a3"/>
        <w:spacing w:before="120" w:line="288" w:lineRule="auto"/>
        <w:ind w:left="1080"/>
        <w:jc w:val="both"/>
        <w:rPr>
          <w:color w:val="000000"/>
          <w:sz w:val="24"/>
          <w:szCs w:val="24"/>
        </w:rPr>
      </w:pPr>
      <w:r w:rsidRPr="00571506">
        <w:rPr>
          <w:color w:val="000000"/>
          <w:sz w:val="24"/>
          <w:szCs w:val="24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6" w:anchor="dst360" w:history="1">
        <w:r w:rsidRPr="00571506">
          <w:rPr>
            <w:color w:val="666699"/>
            <w:sz w:val="24"/>
            <w:szCs w:val="24"/>
          </w:rPr>
          <w:t>пунктом 12</w:t>
        </w:r>
      </w:hyperlink>
      <w:r w:rsidRPr="00571506">
        <w:rPr>
          <w:color w:val="000000"/>
          <w:sz w:val="24"/>
          <w:szCs w:val="24"/>
        </w:rPr>
        <w:t xml:space="preserve"> статьи</w:t>
      </w:r>
      <w:r>
        <w:rPr>
          <w:color w:val="000000"/>
          <w:sz w:val="24"/>
          <w:szCs w:val="24"/>
        </w:rPr>
        <w:t xml:space="preserve"> 11.10 Земельного кодекса РФ</w:t>
      </w:r>
      <w:r w:rsidRPr="00571506">
        <w:rPr>
          <w:color w:val="000000"/>
          <w:sz w:val="24"/>
          <w:szCs w:val="24"/>
        </w:rPr>
        <w:t>;</w:t>
      </w:r>
    </w:p>
    <w:p w:rsidR="00571506" w:rsidRPr="00571506" w:rsidRDefault="00571506" w:rsidP="00571506">
      <w:pPr>
        <w:pStyle w:val="a3"/>
        <w:spacing w:before="120" w:line="288" w:lineRule="auto"/>
        <w:ind w:left="1080"/>
        <w:jc w:val="both"/>
        <w:rPr>
          <w:color w:val="000000"/>
          <w:sz w:val="24"/>
          <w:szCs w:val="24"/>
        </w:rPr>
      </w:pPr>
      <w:bookmarkStart w:id="0" w:name="dst371"/>
      <w:bookmarkEnd w:id="0"/>
      <w:r w:rsidRPr="00571506">
        <w:rPr>
          <w:color w:val="000000"/>
          <w:sz w:val="24"/>
          <w:szCs w:val="24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571506" w:rsidRPr="00571506" w:rsidRDefault="00571506" w:rsidP="00571506">
      <w:pPr>
        <w:pStyle w:val="a3"/>
        <w:spacing w:before="120" w:line="288" w:lineRule="auto"/>
        <w:ind w:left="1080"/>
        <w:jc w:val="both"/>
        <w:rPr>
          <w:color w:val="000000"/>
          <w:sz w:val="24"/>
          <w:szCs w:val="24"/>
        </w:rPr>
      </w:pPr>
      <w:bookmarkStart w:id="1" w:name="dst372"/>
      <w:bookmarkEnd w:id="1"/>
      <w:r w:rsidRPr="00571506">
        <w:rPr>
          <w:color w:val="000000"/>
          <w:sz w:val="24"/>
          <w:szCs w:val="24"/>
        </w:rPr>
        <w:t xml:space="preserve">3) разработка схемы расположения земельного участка с нарушением предусмотренных </w:t>
      </w:r>
      <w:hyperlink r:id="rId7" w:anchor="dst165" w:history="1">
        <w:r w:rsidRPr="00571506">
          <w:rPr>
            <w:color w:val="666699"/>
            <w:sz w:val="24"/>
            <w:szCs w:val="24"/>
          </w:rPr>
          <w:t>статьей 11.9</w:t>
        </w:r>
      </w:hyperlink>
      <w:r w:rsidRPr="0057150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Земельного</w:t>
      </w:r>
      <w:r w:rsidRPr="00571506">
        <w:rPr>
          <w:color w:val="000000"/>
          <w:sz w:val="24"/>
          <w:szCs w:val="24"/>
        </w:rPr>
        <w:t xml:space="preserve"> Кодекса требований к образуемым земельным участкам;</w:t>
      </w:r>
    </w:p>
    <w:p w:rsidR="00571506" w:rsidRPr="00571506" w:rsidRDefault="00571506" w:rsidP="00571506">
      <w:pPr>
        <w:pStyle w:val="a3"/>
        <w:spacing w:before="120" w:line="288" w:lineRule="auto"/>
        <w:ind w:left="1080"/>
        <w:jc w:val="both"/>
        <w:rPr>
          <w:color w:val="000000"/>
          <w:sz w:val="24"/>
          <w:szCs w:val="24"/>
        </w:rPr>
      </w:pPr>
      <w:bookmarkStart w:id="2" w:name="dst373"/>
      <w:bookmarkEnd w:id="2"/>
      <w:r w:rsidRPr="00571506">
        <w:rPr>
          <w:color w:val="000000"/>
          <w:sz w:val="24"/>
          <w:szCs w:val="24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571506" w:rsidRPr="007F6A6E" w:rsidRDefault="00571506" w:rsidP="007F6A6E">
      <w:pPr>
        <w:pStyle w:val="a3"/>
        <w:spacing w:before="120" w:line="288" w:lineRule="auto"/>
        <w:ind w:left="1080"/>
        <w:jc w:val="both"/>
        <w:rPr>
          <w:color w:val="000000"/>
          <w:sz w:val="24"/>
          <w:szCs w:val="24"/>
        </w:rPr>
      </w:pPr>
      <w:bookmarkStart w:id="3" w:name="dst374"/>
      <w:bookmarkEnd w:id="3"/>
      <w:r w:rsidRPr="00571506">
        <w:rPr>
          <w:color w:val="000000"/>
          <w:sz w:val="24"/>
          <w:szCs w:val="24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6F0300" w:rsidRPr="00571506" w:rsidRDefault="006F0300" w:rsidP="00571506">
      <w:pPr>
        <w:pStyle w:val="a3"/>
        <w:autoSpaceDE w:val="0"/>
        <w:autoSpaceDN w:val="0"/>
        <w:adjustRightInd w:val="0"/>
        <w:ind w:left="1080"/>
        <w:jc w:val="both"/>
        <w:outlineLvl w:val="1"/>
        <w:rPr>
          <w:sz w:val="24"/>
          <w:szCs w:val="24"/>
        </w:rPr>
      </w:pPr>
    </w:p>
    <w:p w:rsidR="006E762B" w:rsidRPr="007F6A6E" w:rsidRDefault="006E762B" w:rsidP="006E762B">
      <w:pPr>
        <w:pStyle w:val="a3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2"/>
          <w:szCs w:val="22"/>
        </w:rPr>
        <w:lastRenderedPageBreak/>
        <w:t>.</w:t>
      </w:r>
    </w:p>
    <w:p w:rsidR="007F6A6E" w:rsidRPr="007F6A6E" w:rsidRDefault="007F6A6E" w:rsidP="007F6A6E">
      <w:pPr>
        <w:pStyle w:val="a3"/>
        <w:numPr>
          <w:ilvl w:val="0"/>
          <w:numId w:val="1"/>
        </w:numPr>
        <w:rPr>
          <w:sz w:val="24"/>
          <w:szCs w:val="24"/>
        </w:rPr>
      </w:pPr>
      <w:r w:rsidRPr="007F6A6E">
        <w:rPr>
          <w:sz w:val="24"/>
          <w:szCs w:val="24"/>
        </w:rPr>
        <w:t>Приложение  № 1 к Административному регламенту «Перечень документов, необходимых для предоставления муниципальной услуги, прилагаемых к заявлению» исключить.</w:t>
      </w:r>
    </w:p>
    <w:p w:rsidR="007F6A6E" w:rsidRPr="007F6A6E" w:rsidRDefault="007F6A6E" w:rsidP="007F6A6E">
      <w:pPr>
        <w:pStyle w:val="a3"/>
        <w:rPr>
          <w:sz w:val="24"/>
          <w:szCs w:val="24"/>
        </w:rPr>
      </w:pPr>
    </w:p>
    <w:p w:rsidR="007F6A6E" w:rsidRPr="007F6A6E" w:rsidRDefault="007F6A6E" w:rsidP="007F6A6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A6E">
        <w:rPr>
          <w:rFonts w:ascii="Times New Roman" w:hAnsi="Times New Roman" w:cs="Times New Roman"/>
          <w:sz w:val="24"/>
          <w:szCs w:val="24"/>
        </w:rPr>
        <w:t>Пункт 2.7 п.п. 7, 8 Административного регламента изложить в следующей редакции:</w:t>
      </w:r>
    </w:p>
    <w:p w:rsidR="007F6A6E" w:rsidRPr="007F6A6E" w:rsidRDefault="007F6A6E" w:rsidP="007F6A6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A6E">
        <w:rPr>
          <w:rFonts w:ascii="Times New Roman" w:hAnsi="Times New Roman" w:cs="Times New Roman"/>
          <w:sz w:val="24"/>
          <w:szCs w:val="24"/>
          <w:lang w:eastAsia="ar-SA"/>
        </w:rPr>
        <w:t xml:space="preserve">7) Уставом муниципального образования Черноануйское сельское поселение </w:t>
      </w:r>
      <w:proofErr w:type="spellStart"/>
      <w:r w:rsidRPr="007F6A6E">
        <w:rPr>
          <w:rFonts w:ascii="Times New Roman" w:hAnsi="Times New Roman" w:cs="Times New Roman"/>
          <w:sz w:val="24"/>
          <w:szCs w:val="24"/>
          <w:lang w:eastAsia="ar-SA"/>
        </w:rPr>
        <w:t>Усть</w:t>
      </w:r>
      <w:proofErr w:type="spellEnd"/>
      <w:r w:rsidRPr="007F6A6E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proofErr w:type="spellStart"/>
      <w:r w:rsidRPr="007F6A6E">
        <w:rPr>
          <w:rFonts w:ascii="Times New Roman" w:hAnsi="Times New Roman" w:cs="Times New Roman"/>
          <w:sz w:val="24"/>
          <w:szCs w:val="24"/>
          <w:lang w:eastAsia="ar-SA"/>
        </w:rPr>
        <w:t>Коксинского</w:t>
      </w:r>
      <w:proofErr w:type="spellEnd"/>
      <w:r w:rsidRPr="007F6A6E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Республики Алтай, </w:t>
      </w:r>
      <w:r w:rsidRPr="007F6A6E">
        <w:rPr>
          <w:rFonts w:ascii="Times New Roman" w:hAnsi="Times New Roman" w:cs="Times New Roman"/>
          <w:sz w:val="24"/>
          <w:szCs w:val="24"/>
        </w:rPr>
        <w:t>принятым Решением сессии сельского Совета депутатов Черноануйского сельского поселения 21 марта 2008 г. № 18-81;</w:t>
      </w:r>
    </w:p>
    <w:p w:rsidR="007F6A6E" w:rsidRPr="007F6A6E" w:rsidRDefault="007F6A6E" w:rsidP="007F6A6E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7F6A6E">
        <w:rPr>
          <w:sz w:val="24"/>
          <w:szCs w:val="24"/>
        </w:rPr>
        <w:t xml:space="preserve">8) Порядком разработки и утверждения административных регламентов предоставления муниципальных услуг в сельской администрации </w:t>
      </w:r>
      <w:r>
        <w:rPr>
          <w:sz w:val="24"/>
          <w:szCs w:val="24"/>
        </w:rPr>
        <w:t>Черноануйс</w:t>
      </w:r>
      <w:r w:rsidRPr="007F6A6E">
        <w:rPr>
          <w:sz w:val="24"/>
          <w:szCs w:val="24"/>
        </w:rPr>
        <w:t>кого сельского поселения Республики Алтай, утверждённым по</w:t>
      </w:r>
      <w:r>
        <w:rPr>
          <w:sz w:val="24"/>
          <w:szCs w:val="24"/>
        </w:rPr>
        <w:t>становлением администрации от  17.06.2014 года № 56/1</w:t>
      </w:r>
      <w:r w:rsidRPr="007F6A6E">
        <w:rPr>
          <w:sz w:val="24"/>
          <w:szCs w:val="24"/>
        </w:rPr>
        <w:t xml:space="preserve">; </w:t>
      </w:r>
    </w:p>
    <w:p w:rsidR="007F6A6E" w:rsidRPr="007F6A6E" w:rsidRDefault="007F6A6E" w:rsidP="007F6A6E">
      <w:pPr>
        <w:pStyle w:val="a3"/>
        <w:rPr>
          <w:sz w:val="24"/>
          <w:szCs w:val="24"/>
        </w:rPr>
      </w:pPr>
    </w:p>
    <w:p w:rsidR="006E762B" w:rsidRPr="007F6A6E" w:rsidRDefault="006E762B" w:rsidP="007F6A6E">
      <w:pPr>
        <w:pStyle w:val="a3"/>
        <w:numPr>
          <w:ilvl w:val="0"/>
          <w:numId w:val="1"/>
        </w:numPr>
        <w:rPr>
          <w:sz w:val="24"/>
          <w:szCs w:val="24"/>
        </w:rPr>
      </w:pPr>
      <w:r w:rsidRPr="007F6A6E">
        <w:rPr>
          <w:sz w:val="24"/>
          <w:szCs w:val="24"/>
        </w:rPr>
        <w:t>Постановление вступает в силу с момента обнародования.</w:t>
      </w:r>
    </w:p>
    <w:p w:rsidR="006E762B" w:rsidRPr="00521CE7" w:rsidRDefault="006E762B" w:rsidP="006E762B">
      <w:pPr>
        <w:rPr>
          <w:sz w:val="22"/>
          <w:szCs w:val="22"/>
        </w:rPr>
      </w:pPr>
    </w:p>
    <w:p w:rsidR="006E762B" w:rsidRPr="00521CE7" w:rsidRDefault="006E762B" w:rsidP="006E762B">
      <w:pPr>
        <w:rPr>
          <w:sz w:val="22"/>
          <w:szCs w:val="22"/>
        </w:rPr>
      </w:pPr>
    </w:p>
    <w:p w:rsidR="006E762B" w:rsidRPr="00521CE7" w:rsidRDefault="006E762B" w:rsidP="006E762B">
      <w:pPr>
        <w:rPr>
          <w:sz w:val="22"/>
          <w:szCs w:val="22"/>
        </w:rPr>
      </w:pPr>
    </w:p>
    <w:p w:rsidR="006E762B" w:rsidRPr="00521CE7" w:rsidRDefault="006E762B" w:rsidP="006E762B">
      <w:pPr>
        <w:rPr>
          <w:sz w:val="22"/>
          <w:szCs w:val="22"/>
        </w:rPr>
      </w:pPr>
    </w:p>
    <w:p w:rsidR="006E762B" w:rsidRPr="00521CE7" w:rsidRDefault="006E762B" w:rsidP="006E762B">
      <w:pPr>
        <w:rPr>
          <w:sz w:val="22"/>
          <w:szCs w:val="22"/>
        </w:rPr>
      </w:pPr>
    </w:p>
    <w:p w:rsidR="006E762B" w:rsidRPr="007F6A6E" w:rsidRDefault="006E762B" w:rsidP="006E762B">
      <w:pPr>
        <w:rPr>
          <w:sz w:val="24"/>
          <w:szCs w:val="24"/>
        </w:rPr>
      </w:pPr>
      <w:r w:rsidRPr="007F6A6E">
        <w:rPr>
          <w:sz w:val="24"/>
          <w:szCs w:val="24"/>
        </w:rPr>
        <w:t xml:space="preserve">                         Глава Черноануйского</w:t>
      </w:r>
    </w:p>
    <w:p w:rsidR="006E762B" w:rsidRPr="007F6A6E" w:rsidRDefault="006E762B" w:rsidP="006E762B">
      <w:pPr>
        <w:rPr>
          <w:sz w:val="24"/>
          <w:szCs w:val="24"/>
        </w:rPr>
      </w:pPr>
      <w:r w:rsidRPr="007F6A6E">
        <w:rPr>
          <w:sz w:val="24"/>
          <w:szCs w:val="24"/>
        </w:rPr>
        <w:t xml:space="preserve">                         сельского поселения:                                                     Т.А.Акатьева</w:t>
      </w:r>
    </w:p>
    <w:p w:rsidR="006E762B" w:rsidRPr="007F6A6E" w:rsidRDefault="006E762B" w:rsidP="006E762B">
      <w:pPr>
        <w:rPr>
          <w:sz w:val="24"/>
          <w:szCs w:val="24"/>
        </w:rPr>
      </w:pPr>
    </w:p>
    <w:p w:rsidR="006E762B" w:rsidRPr="00521CE7" w:rsidRDefault="006E762B" w:rsidP="006E762B"/>
    <w:p w:rsidR="006E762B" w:rsidRPr="00521CE7" w:rsidRDefault="006E762B" w:rsidP="006E762B"/>
    <w:p w:rsidR="006E762B" w:rsidRPr="00521CE7" w:rsidRDefault="006E762B" w:rsidP="006E762B"/>
    <w:p w:rsidR="006E762B" w:rsidRPr="00521CE7" w:rsidRDefault="006E762B" w:rsidP="006E762B">
      <w:pPr>
        <w:rPr>
          <w:sz w:val="22"/>
          <w:szCs w:val="22"/>
        </w:rPr>
      </w:pPr>
    </w:p>
    <w:p w:rsidR="00D76C5A" w:rsidRDefault="00D76C5A"/>
    <w:sectPr w:rsidR="00D76C5A" w:rsidSect="00D7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01FA2"/>
    <w:multiLevelType w:val="hybridMultilevel"/>
    <w:tmpl w:val="BBAEB7E0"/>
    <w:lvl w:ilvl="0" w:tplc="0F8273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A42D8"/>
    <w:multiLevelType w:val="hybridMultilevel"/>
    <w:tmpl w:val="5498D540"/>
    <w:lvl w:ilvl="0" w:tplc="74A2C3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C103B7"/>
    <w:multiLevelType w:val="hybridMultilevel"/>
    <w:tmpl w:val="DE60B5D2"/>
    <w:lvl w:ilvl="0" w:tplc="0F8273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951D1"/>
    <w:multiLevelType w:val="hybridMultilevel"/>
    <w:tmpl w:val="27D80EA4"/>
    <w:lvl w:ilvl="0" w:tplc="5E6486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E762B"/>
    <w:rsid w:val="00571506"/>
    <w:rsid w:val="006E762B"/>
    <w:rsid w:val="006F0300"/>
    <w:rsid w:val="007F6A6E"/>
    <w:rsid w:val="00D76C5A"/>
    <w:rsid w:val="00F40C34"/>
    <w:rsid w:val="00FE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62B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E762B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6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76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E762B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6E76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76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762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76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62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71506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link w:val="ConsPlusNormal0"/>
    <w:uiPriority w:val="99"/>
    <w:rsid w:val="007F6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6A6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76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80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0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38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09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773/878fb9545863b1203029aec55b9835dbfba6db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773/dd3bbe9940107335dc38176ca3bef30f0976015f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cp:lastPrinted>2016-03-21T19:48:00Z</cp:lastPrinted>
  <dcterms:created xsi:type="dcterms:W3CDTF">2016-03-21T19:08:00Z</dcterms:created>
  <dcterms:modified xsi:type="dcterms:W3CDTF">2016-03-21T19:48:00Z</dcterms:modified>
</cp:coreProperties>
</file>