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5" w:type="dxa"/>
        <w:tblInd w:w="-176" w:type="dxa"/>
        <w:tblLayout w:type="fixed"/>
        <w:tblLook w:val="00A0" w:firstRow="1" w:lastRow="0" w:firstColumn="1" w:lastColumn="0" w:noHBand="0" w:noVBand="0"/>
      </w:tblPr>
      <w:tblGrid>
        <w:gridCol w:w="3345"/>
        <w:gridCol w:w="3345"/>
        <w:gridCol w:w="3345"/>
      </w:tblGrid>
      <w:tr w:rsidR="00643786" w:rsidRPr="00643786" w:rsidTr="000B30DF">
        <w:tc>
          <w:tcPr>
            <w:tcW w:w="3345" w:type="dxa"/>
          </w:tcPr>
          <w:p w:rsidR="00643786" w:rsidRPr="00643786" w:rsidRDefault="00C6070F" w:rsidP="00643786">
            <w:pPr>
              <w:pStyle w:val="1"/>
              <w:spacing w:line="276" w:lineRule="auto"/>
              <w:ind w:firstLine="0"/>
              <w:jc w:val="left"/>
              <w:rPr>
                <w:rFonts w:ascii="Times New Roman" w:hAnsi="Times New Roman" w:cs="Times New Roman"/>
                <w:sz w:val="24"/>
                <w:szCs w:val="24"/>
              </w:rPr>
            </w:pPr>
            <w:r>
              <w:rPr>
                <w:rFonts w:ascii="Times New Roman" w:hAnsi="Times New Roman"/>
                <w:sz w:val="24"/>
                <w:szCs w:val="24"/>
              </w:rPr>
              <w:t xml:space="preserve"> </w:t>
            </w:r>
            <w:r w:rsidR="00643786">
              <w:rPr>
                <w:rFonts w:ascii="Times New Roman" w:hAnsi="Times New Roman" w:cs="Times New Roman"/>
                <w:bCs w:val="0"/>
              </w:rPr>
              <w:t xml:space="preserve">   </w:t>
            </w:r>
            <w:r w:rsidR="00643786" w:rsidRPr="00643786">
              <w:rPr>
                <w:rFonts w:ascii="Times New Roman" w:hAnsi="Times New Roman" w:cs="Times New Roman"/>
                <w:bCs w:val="0"/>
                <w:sz w:val="24"/>
                <w:szCs w:val="24"/>
              </w:rPr>
              <w:t>Российская Федерация</w:t>
            </w:r>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Республика Алтай</w:t>
            </w:r>
          </w:p>
          <w:p w:rsidR="00643786" w:rsidRPr="00643786" w:rsidRDefault="00643786" w:rsidP="00643786">
            <w:pPr>
              <w:spacing w:after="0"/>
              <w:jc w:val="center"/>
              <w:rPr>
                <w:rFonts w:ascii="Times New Roman" w:hAnsi="Times New Roman"/>
                <w:b/>
                <w:bCs/>
              </w:rPr>
            </w:pPr>
            <w:proofErr w:type="gramStart"/>
            <w:r w:rsidRPr="00643786">
              <w:rPr>
                <w:rFonts w:ascii="Times New Roman" w:hAnsi="Times New Roman"/>
                <w:b/>
                <w:bCs/>
              </w:rPr>
              <w:t>Совет  депутатов</w:t>
            </w:r>
            <w:proofErr w:type="gramEnd"/>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 xml:space="preserve">муниципального                 образования </w:t>
            </w:r>
            <w:proofErr w:type="spellStart"/>
            <w:r w:rsidRPr="00643786">
              <w:rPr>
                <w:rFonts w:ascii="Times New Roman" w:hAnsi="Times New Roman"/>
                <w:b/>
                <w:bCs/>
              </w:rPr>
              <w:t>Черноануйского</w:t>
            </w:r>
            <w:proofErr w:type="spellEnd"/>
            <w:r w:rsidRPr="00643786">
              <w:rPr>
                <w:rFonts w:ascii="Times New Roman" w:hAnsi="Times New Roman"/>
                <w:b/>
                <w:bCs/>
              </w:rPr>
              <w:t xml:space="preserve"> сельского поселения</w:t>
            </w:r>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Усть-Канского</w:t>
            </w:r>
            <w:proofErr w:type="spellEnd"/>
            <w:r w:rsidRPr="00643786">
              <w:rPr>
                <w:rFonts w:ascii="Times New Roman" w:hAnsi="Times New Roman"/>
                <w:b/>
                <w:bCs/>
              </w:rPr>
              <w:t xml:space="preserve"> района</w:t>
            </w:r>
          </w:p>
          <w:p w:rsidR="00643786" w:rsidRPr="00643786" w:rsidRDefault="00643786" w:rsidP="00643786">
            <w:pPr>
              <w:spacing w:after="0"/>
              <w:rPr>
                <w:rFonts w:ascii="Times New Roman" w:hAnsi="Times New Roman"/>
                <w:b/>
                <w:bCs/>
              </w:rPr>
            </w:pPr>
          </w:p>
        </w:tc>
        <w:tc>
          <w:tcPr>
            <w:tcW w:w="3345" w:type="dxa"/>
          </w:tcPr>
          <w:p w:rsidR="00643786" w:rsidRPr="00643786" w:rsidRDefault="00643786" w:rsidP="00643786">
            <w:pPr>
              <w:spacing w:after="0"/>
              <w:jc w:val="both"/>
              <w:rPr>
                <w:rFonts w:ascii="Times New Roman" w:hAnsi="Times New Roman"/>
                <w:b/>
                <w:bCs/>
                <w:sz w:val="36"/>
                <w:szCs w:val="36"/>
              </w:rPr>
            </w:pPr>
            <w:r w:rsidRPr="00643786">
              <w:rPr>
                <w:rFonts w:ascii="Times New Roman" w:hAnsi="Times New Roman"/>
                <w:b/>
                <w:bCs/>
                <w:sz w:val="36"/>
                <w:szCs w:val="36"/>
              </w:rPr>
              <w:t xml:space="preserve">   </w:t>
            </w:r>
          </w:p>
          <w:p w:rsidR="00643786" w:rsidRPr="00643786" w:rsidRDefault="00643786" w:rsidP="00643786">
            <w:pPr>
              <w:spacing w:after="0"/>
              <w:jc w:val="both"/>
              <w:rPr>
                <w:rFonts w:ascii="Times New Roman" w:hAnsi="Times New Roman"/>
                <w:b/>
                <w:bCs/>
                <w:sz w:val="36"/>
                <w:szCs w:val="36"/>
              </w:rPr>
            </w:pPr>
          </w:p>
          <w:p w:rsidR="00643786" w:rsidRPr="00643786" w:rsidRDefault="00224E39" w:rsidP="00643786">
            <w:pPr>
              <w:spacing w:after="0"/>
              <w:jc w:val="center"/>
              <w:rPr>
                <w:rFonts w:ascii="Times New Roman" w:hAnsi="Times New Roman"/>
                <w:b/>
                <w:bCs/>
                <w:sz w:val="36"/>
                <w:szCs w:val="36"/>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68.25pt;visibility:visible">
                  <v:imagedata r:id="rId5" o:title=""/>
                </v:shape>
              </w:pict>
            </w:r>
          </w:p>
          <w:p w:rsidR="00643786" w:rsidRPr="00643786" w:rsidRDefault="00643786" w:rsidP="00643786">
            <w:pPr>
              <w:spacing w:after="0"/>
              <w:jc w:val="center"/>
              <w:rPr>
                <w:rFonts w:ascii="Times New Roman" w:hAnsi="Times New Roman"/>
                <w:sz w:val="36"/>
                <w:szCs w:val="36"/>
              </w:rPr>
            </w:pPr>
            <w:r w:rsidRPr="00643786">
              <w:rPr>
                <w:rFonts w:ascii="Times New Roman" w:hAnsi="Times New Roman"/>
                <w:sz w:val="36"/>
                <w:szCs w:val="36"/>
              </w:rPr>
              <w:t xml:space="preserve">  </w:t>
            </w:r>
          </w:p>
        </w:tc>
        <w:tc>
          <w:tcPr>
            <w:tcW w:w="3345" w:type="dxa"/>
          </w:tcPr>
          <w:p w:rsidR="00643786" w:rsidRPr="00643786" w:rsidRDefault="00643786" w:rsidP="00643786">
            <w:pPr>
              <w:spacing w:after="0"/>
              <w:jc w:val="center"/>
              <w:rPr>
                <w:rFonts w:ascii="Times New Roman" w:hAnsi="Times New Roman"/>
                <w:b/>
                <w:bCs/>
              </w:rPr>
            </w:pPr>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 xml:space="preserve">Россия </w:t>
            </w:r>
            <w:proofErr w:type="spellStart"/>
            <w:r w:rsidRPr="00643786">
              <w:rPr>
                <w:rFonts w:ascii="Times New Roman" w:hAnsi="Times New Roman"/>
                <w:b/>
                <w:bCs/>
              </w:rPr>
              <w:t>Федерациязы</w:t>
            </w:r>
            <w:proofErr w:type="spellEnd"/>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Алтай Республика</w:t>
            </w:r>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Чаргы-</w:t>
            </w:r>
            <w:proofErr w:type="gramStart"/>
            <w:r w:rsidRPr="00643786">
              <w:rPr>
                <w:rFonts w:ascii="Times New Roman" w:hAnsi="Times New Roman"/>
                <w:b/>
                <w:bCs/>
              </w:rPr>
              <w:t>Оозы</w:t>
            </w:r>
            <w:proofErr w:type="spellEnd"/>
            <w:r w:rsidRPr="00643786">
              <w:rPr>
                <w:rFonts w:ascii="Times New Roman" w:hAnsi="Times New Roman"/>
                <w:b/>
                <w:bCs/>
              </w:rPr>
              <w:t xml:space="preserve">  </w:t>
            </w:r>
            <w:proofErr w:type="spellStart"/>
            <w:r w:rsidRPr="00643786">
              <w:rPr>
                <w:rFonts w:ascii="Times New Roman" w:hAnsi="Times New Roman"/>
                <w:b/>
                <w:bCs/>
              </w:rPr>
              <w:t>j</w:t>
            </w:r>
            <w:proofErr w:type="gramEnd"/>
            <w:r w:rsidRPr="00643786">
              <w:rPr>
                <w:rFonts w:ascii="Times New Roman" w:hAnsi="Times New Roman"/>
                <w:b/>
                <w:bCs/>
              </w:rPr>
              <w:t>урт</w:t>
            </w:r>
            <w:proofErr w:type="spellEnd"/>
          </w:p>
          <w:p w:rsidR="00643786" w:rsidRPr="00643786" w:rsidRDefault="00643786" w:rsidP="00643786">
            <w:pPr>
              <w:spacing w:after="0"/>
              <w:jc w:val="center"/>
              <w:rPr>
                <w:rFonts w:ascii="Times New Roman" w:hAnsi="Times New Roman"/>
                <w:b/>
                <w:bCs/>
              </w:rPr>
            </w:pPr>
            <w:proofErr w:type="gramStart"/>
            <w:r w:rsidRPr="00643786">
              <w:rPr>
                <w:rFonts w:ascii="Times New Roman" w:hAnsi="Times New Roman"/>
                <w:b/>
                <w:bCs/>
              </w:rPr>
              <w:t xml:space="preserve">муниципал  </w:t>
            </w:r>
            <w:proofErr w:type="spellStart"/>
            <w:r w:rsidRPr="00643786">
              <w:rPr>
                <w:rFonts w:ascii="Times New Roman" w:hAnsi="Times New Roman"/>
                <w:b/>
                <w:bCs/>
              </w:rPr>
              <w:t>тозомолинин</w:t>
            </w:r>
            <w:proofErr w:type="spellEnd"/>
            <w:proofErr w:type="gramEnd"/>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депутаттар</w:t>
            </w:r>
            <w:proofErr w:type="spellEnd"/>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Соведи</w:t>
            </w:r>
            <w:proofErr w:type="spellEnd"/>
          </w:p>
        </w:tc>
      </w:tr>
    </w:tbl>
    <w:p w:rsidR="00643786" w:rsidRPr="00643786" w:rsidRDefault="00643786" w:rsidP="00643786">
      <w:pPr>
        <w:spacing w:after="0"/>
        <w:jc w:val="center"/>
        <w:rPr>
          <w:rFonts w:ascii="Times New Roman" w:hAnsi="Times New Roman"/>
          <w:b/>
          <w:bCs/>
        </w:rPr>
      </w:pPr>
      <w:r w:rsidRPr="00643786">
        <w:rPr>
          <w:rFonts w:ascii="Times New Roman" w:hAnsi="Times New Roman"/>
          <w:b/>
          <w:bCs/>
        </w:rPr>
        <w:t>Р Е Ш Е Н И Е</w:t>
      </w:r>
    </w:p>
    <w:p w:rsidR="00643786" w:rsidRPr="00643786" w:rsidRDefault="00224E39" w:rsidP="00643786">
      <w:pPr>
        <w:spacing w:after="0"/>
        <w:jc w:val="center"/>
        <w:rPr>
          <w:rFonts w:ascii="Times New Roman" w:hAnsi="Times New Roman"/>
          <w:b/>
          <w:bCs/>
        </w:rPr>
      </w:pPr>
      <w:r>
        <w:rPr>
          <w:rFonts w:ascii="Times New Roman" w:hAnsi="Times New Roman"/>
          <w:b/>
          <w:bCs/>
        </w:rPr>
        <w:t>Седьмой</w:t>
      </w:r>
      <w:r w:rsidR="00643786" w:rsidRPr="00643786">
        <w:rPr>
          <w:rFonts w:ascii="Times New Roman" w:hAnsi="Times New Roman"/>
          <w:b/>
          <w:bCs/>
        </w:rPr>
        <w:t xml:space="preserve"> сессии Совета депутатов четвертого созыва</w:t>
      </w:r>
    </w:p>
    <w:p w:rsidR="00643786" w:rsidRPr="00643786" w:rsidRDefault="00643786" w:rsidP="00643786">
      <w:pPr>
        <w:spacing w:after="0"/>
        <w:rPr>
          <w:rFonts w:ascii="Times New Roman" w:hAnsi="Times New Roman"/>
          <w:b/>
        </w:rPr>
      </w:pPr>
    </w:p>
    <w:p w:rsidR="00643786" w:rsidRPr="00643786" w:rsidRDefault="00224E39" w:rsidP="00643786">
      <w:pPr>
        <w:spacing w:after="0"/>
        <w:rPr>
          <w:rFonts w:ascii="Times New Roman" w:hAnsi="Times New Roman"/>
          <w:b/>
        </w:rPr>
      </w:pPr>
      <w:r>
        <w:rPr>
          <w:rFonts w:ascii="Times New Roman" w:hAnsi="Times New Roman"/>
          <w:b/>
        </w:rPr>
        <w:t xml:space="preserve">                19.06.</w:t>
      </w:r>
      <w:r w:rsidR="0067186D">
        <w:rPr>
          <w:rFonts w:ascii="Times New Roman" w:hAnsi="Times New Roman"/>
          <w:b/>
        </w:rPr>
        <w:t>2019</w:t>
      </w:r>
      <w:r w:rsidR="00643786" w:rsidRPr="00643786">
        <w:rPr>
          <w:rFonts w:ascii="Times New Roman" w:hAnsi="Times New Roman"/>
          <w:b/>
        </w:rPr>
        <w:t xml:space="preserve"> г</w:t>
      </w:r>
      <w:r>
        <w:rPr>
          <w:rFonts w:ascii="Times New Roman" w:hAnsi="Times New Roman"/>
          <w:b/>
        </w:rPr>
        <w:t>.</w:t>
      </w:r>
      <w:r w:rsidR="00643786">
        <w:rPr>
          <w:rFonts w:ascii="Times New Roman" w:hAnsi="Times New Roman"/>
          <w:b/>
        </w:rPr>
        <w:t xml:space="preserve">                         </w:t>
      </w:r>
      <w:r w:rsidR="00643786" w:rsidRPr="00643786">
        <w:rPr>
          <w:rFonts w:ascii="Times New Roman" w:hAnsi="Times New Roman"/>
          <w:b/>
        </w:rPr>
        <w:t xml:space="preserve"> </w:t>
      </w:r>
      <w:r>
        <w:rPr>
          <w:rFonts w:ascii="Times New Roman" w:hAnsi="Times New Roman"/>
          <w:b/>
        </w:rPr>
        <w:t xml:space="preserve">      </w:t>
      </w:r>
      <w:r w:rsidR="00643786" w:rsidRPr="00643786">
        <w:rPr>
          <w:rFonts w:ascii="Times New Roman" w:hAnsi="Times New Roman"/>
          <w:b/>
        </w:rPr>
        <w:t xml:space="preserve"> </w:t>
      </w:r>
      <w:proofErr w:type="spellStart"/>
      <w:r w:rsidR="00643786" w:rsidRPr="00643786">
        <w:rPr>
          <w:rFonts w:ascii="Times New Roman" w:hAnsi="Times New Roman"/>
          <w:b/>
        </w:rPr>
        <w:t>с.Черный</w:t>
      </w:r>
      <w:proofErr w:type="spellEnd"/>
      <w:r w:rsidR="00643786" w:rsidRPr="00643786">
        <w:rPr>
          <w:rFonts w:ascii="Times New Roman" w:hAnsi="Times New Roman"/>
          <w:b/>
        </w:rPr>
        <w:t xml:space="preserve"> Ануй      </w:t>
      </w:r>
      <w:r w:rsidR="008B59F8">
        <w:rPr>
          <w:rFonts w:ascii="Times New Roman" w:hAnsi="Times New Roman"/>
          <w:b/>
        </w:rPr>
        <w:t xml:space="preserve"> </w:t>
      </w:r>
      <w:r>
        <w:rPr>
          <w:rFonts w:ascii="Times New Roman" w:hAnsi="Times New Roman"/>
          <w:b/>
        </w:rPr>
        <w:t xml:space="preserve">                          № 7-27</w:t>
      </w:r>
    </w:p>
    <w:p w:rsidR="00E14E3D" w:rsidRPr="00B37119" w:rsidRDefault="00E14E3D" w:rsidP="00B37119">
      <w:pPr>
        <w:spacing w:after="0"/>
        <w:rPr>
          <w:rFonts w:ascii="Times New Roman" w:hAnsi="Times New Roman"/>
          <w:sz w:val="24"/>
          <w:szCs w:val="24"/>
        </w:rPr>
      </w:pPr>
    </w:p>
    <w:p w:rsidR="008B59F8" w:rsidRDefault="008B59F8" w:rsidP="00B37119">
      <w:pPr>
        <w:spacing w:after="0"/>
        <w:rPr>
          <w:rFonts w:ascii="Times New Roman" w:hAnsi="Times New Roman"/>
          <w:bCs/>
          <w:sz w:val="24"/>
          <w:szCs w:val="24"/>
        </w:rPr>
      </w:pPr>
      <w:r>
        <w:rPr>
          <w:rFonts w:ascii="Times New Roman" w:hAnsi="Times New Roman"/>
          <w:bCs/>
          <w:sz w:val="24"/>
          <w:szCs w:val="24"/>
        </w:rPr>
        <w:t xml:space="preserve">О </w:t>
      </w:r>
      <w:r w:rsidR="00152EA0">
        <w:rPr>
          <w:rFonts w:ascii="Times New Roman" w:hAnsi="Times New Roman"/>
          <w:bCs/>
          <w:sz w:val="24"/>
          <w:szCs w:val="24"/>
        </w:rPr>
        <w:t>внесении изменений в решение № 2-8</w:t>
      </w:r>
    </w:p>
    <w:p w:rsidR="008B59F8" w:rsidRDefault="00152EA0" w:rsidP="00B37119">
      <w:pPr>
        <w:spacing w:after="0"/>
        <w:rPr>
          <w:rFonts w:ascii="Times New Roman" w:hAnsi="Times New Roman"/>
          <w:bCs/>
          <w:sz w:val="24"/>
          <w:szCs w:val="24"/>
        </w:rPr>
      </w:pPr>
      <w:r>
        <w:rPr>
          <w:rFonts w:ascii="Times New Roman" w:hAnsi="Times New Roman"/>
          <w:bCs/>
          <w:sz w:val="24"/>
          <w:szCs w:val="24"/>
        </w:rPr>
        <w:t>от 07.12.2005</w:t>
      </w:r>
      <w:r w:rsidR="008B59F8">
        <w:rPr>
          <w:rFonts w:ascii="Times New Roman" w:hAnsi="Times New Roman"/>
          <w:bCs/>
          <w:sz w:val="24"/>
          <w:szCs w:val="24"/>
        </w:rPr>
        <w:t xml:space="preserve"> г «</w:t>
      </w:r>
      <w:r w:rsidR="00E14E3D" w:rsidRPr="00B37119">
        <w:rPr>
          <w:rFonts w:ascii="Times New Roman" w:hAnsi="Times New Roman"/>
          <w:bCs/>
          <w:sz w:val="24"/>
          <w:szCs w:val="24"/>
        </w:rPr>
        <w:t xml:space="preserve">Об утверждении </w:t>
      </w:r>
      <w:r>
        <w:rPr>
          <w:rFonts w:ascii="Times New Roman" w:hAnsi="Times New Roman"/>
          <w:bCs/>
          <w:sz w:val="24"/>
          <w:szCs w:val="24"/>
        </w:rPr>
        <w:t>типового</w:t>
      </w:r>
      <w:r w:rsidR="00E14E3D" w:rsidRPr="00B37119">
        <w:rPr>
          <w:rFonts w:ascii="Times New Roman" w:hAnsi="Times New Roman"/>
          <w:bCs/>
          <w:sz w:val="24"/>
          <w:szCs w:val="24"/>
        </w:rPr>
        <w:t xml:space="preserve"> </w:t>
      </w:r>
    </w:p>
    <w:p w:rsidR="008B59F8" w:rsidRDefault="00152EA0" w:rsidP="00B37119">
      <w:pPr>
        <w:spacing w:after="0"/>
        <w:rPr>
          <w:rFonts w:ascii="Times New Roman" w:hAnsi="Times New Roman"/>
          <w:bCs/>
          <w:sz w:val="24"/>
          <w:szCs w:val="24"/>
        </w:rPr>
      </w:pPr>
      <w:r>
        <w:rPr>
          <w:rFonts w:ascii="Times New Roman" w:hAnsi="Times New Roman"/>
          <w:bCs/>
          <w:sz w:val="24"/>
          <w:szCs w:val="24"/>
        </w:rPr>
        <w:t>положения о публичных слушаниях в</w:t>
      </w:r>
      <w:r w:rsidR="00E14E3D" w:rsidRPr="00B37119">
        <w:rPr>
          <w:rFonts w:ascii="Times New Roman" w:hAnsi="Times New Roman"/>
          <w:bCs/>
          <w:sz w:val="24"/>
          <w:szCs w:val="24"/>
        </w:rPr>
        <w:t xml:space="preserve"> </w:t>
      </w:r>
    </w:p>
    <w:p w:rsidR="00E14E3D" w:rsidRDefault="00E14E3D" w:rsidP="00B37119">
      <w:pPr>
        <w:spacing w:after="0"/>
        <w:rPr>
          <w:rFonts w:ascii="Times New Roman" w:hAnsi="Times New Roman"/>
          <w:bCs/>
          <w:sz w:val="24"/>
          <w:szCs w:val="24"/>
        </w:rPr>
      </w:pPr>
      <w:r>
        <w:rPr>
          <w:rFonts w:ascii="Times New Roman" w:hAnsi="Times New Roman"/>
          <w:bCs/>
          <w:sz w:val="24"/>
          <w:szCs w:val="24"/>
        </w:rPr>
        <w:t xml:space="preserve">МО </w:t>
      </w:r>
      <w:proofErr w:type="spellStart"/>
      <w:r w:rsidR="000B30DF">
        <w:rPr>
          <w:rFonts w:ascii="Times New Roman" w:hAnsi="Times New Roman"/>
          <w:bCs/>
          <w:sz w:val="24"/>
          <w:szCs w:val="24"/>
        </w:rPr>
        <w:t>Черноануйское</w:t>
      </w:r>
      <w:proofErr w:type="spellEnd"/>
      <w:r w:rsidRPr="003245C9">
        <w:rPr>
          <w:rFonts w:ascii="Times New Roman" w:hAnsi="Times New Roman"/>
          <w:bCs/>
          <w:color w:val="FF0000"/>
          <w:sz w:val="24"/>
          <w:szCs w:val="24"/>
        </w:rPr>
        <w:t xml:space="preserve"> </w:t>
      </w:r>
      <w:r w:rsidR="000B30DF" w:rsidRPr="000B30DF">
        <w:rPr>
          <w:rFonts w:ascii="Times New Roman" w:hAnsi="Times New Roman"/>
          <w:bCs/>
          <w:sz w:val="24"/>
          <w:szCs w:val="24"/>
        </w:rPr>
        <w:t>сельское поселение</w:t>
      </w:r>
    </w:p>
    <w:p w:rsidR="00222F9C" w:rsidRPr="00185C43" w:rsidRDefault="00222F9C" w:rsidP="00B37119">
      <w:pPr>
        <w:spacing w:after="0"/>
        <w:rPr>
          <w:rFonts w:ascii="Times New Roman" w:hAnsi="Times New Roman"/>
          <w:bCs/>
          <w:sz w:val="24"/>
          <w:szCs w:val="24"/>
        </w:rPr>
      </w:pPr>
    </w:p>
    <w:p w:rsidR="008B59F8" w:rsidRDefault="008B59F8" w:rsidP="008B59F8">
      <w:pPr>
        <w:tabs>
          <w:tab w:val="left" w:pos="0"/>
        </w:tabs>
        <w:ind w:firstLine="709"/>
        <w:jc w:val="both"/>
        <w:rPr>
          <w:rFonts w:ascii="Times New Roman" w:hAnsi="Times New Roman"/>
          <w:sz w:val="24"/>
          <w:szCs w:val="24"/>
        </w:rPr>
      </w:pPr>
      <w:r w:rsidRPr="00185C43">
        <w:rPr>
          <w:rFonts w:ascii="Times New Roman" w:hAnsi="Times New Roman"/>
          <w:sz w:val="24"/>
          <w:szCs w:val="24"/>
        </w:rPr>
        <w:t xml:space="preserve">В соответствии с Федеральным законом от 06.10.2003 </w:t>
      </w:r>
      <w:hyperlink r:id="rId6" w:history="1">
        <w:r w:rsidRPr="00185C43">
          <w:rPr>
            <w:rFonts w:ascii="Times New Roman" w:hAnsi="Times New Roman"/>
            <w:sz w:val="24"/>
            <w:szCs w:val="24"/>
          </w:rPr>
          <w:t>N 131-ФЗ</w:t>
        </w:r>
      </w:hyperlink>
      <w:r w:rsidRPr="00185C43">
        <w:rPr>
          <w:rFonts w:ascii="Times New Roman" w:hAnsi="Times New Roman"/>
          <w:sz w:val="24"/>
          <w:szCs w:val="24"/>
        </w:rPr>
        <w:t xml:space="preserve"> «Об общих принципах организации местного самоуправления в Российской Федерации», </w:t>
      </w:r>
      <w:r w:rsidR="00152EA0">
        <w:rPr>
          <w:rFonts w:ascii="Times New Roman" w:hAnsi="Times New Roman"/>
          <w:sz w:val="24"/>
          <w:szCs w:val="24"/>
        </w:rPr>
        <w:t>Градостроительным кодексом Российской Федерации</w:t>
      </w:r>
      <w:r w:rsidRPr="00185C43">
        <w:rPr>
          <w:rFonts w:ascii="Times New Roman" w:hAnsi="Times New Roman"/>
          <w:sz w:val="24"/>
          <w:szCs w:val="24"/>
        </w:rPr>
        <w:t>, Совет депутатов четвертого созыва</w:t>
      </w:r>
    </w:p>
    <w:p w:rsidR="008B59F8" w:rsidRPr="004B255D" w:rsidRDefault="008B59F8" w:rsidP="008B59F8">
      <w:pPr>
        <w:spacing w:after="0"/>
        <w:jc w:val="center"/>
        <w:rPr>
          <w:rFonts w:ascii="Times New Roman" w:hAnsi="Times New Roman"/>
          <w:b/>
          <w:bCs/>
          <w:sz w:val="24"/>
          <w:szCs w:val="24"/>
        </w:rPr>
      </w:pPr>
      <w:r w:rsidRPr="004B255D">
        <w:rPr>
          <w:rFonts w:ascii="Times New Roman" w:hAnsi="Times New Roman"/>
          <w:b/>
          <w:bCs/>
          <w:sz w:val="24"/>
          <w:szCs w:val="24"/>
        </w:rPr>
        <w:t>Р Е Ш И Л:</w:t>
      </w:r>
    </w:p>
    <w:p w:rsidR="00185C43" w:rsidRPr="00185C43" w:rsidRDefault="008B59F8" w:rsidP="00185C43">
      <w:pPr>
        <w:numPr>
          <w:ilvl w:val="0"/>
          <w:numId w:val="7"/>
        </w:numPr>
        <w:spacing w:after="0"/>
        <w:rPr>
          <w:rFonts w:ascii="Times New Roman" w:hAnsi="Times New Roman"/>
          <w:bCs/>
          <w:sz w:val="24"/>
          <w:szCs w:val="24"/>
        </w:rPr>
      </w:pPr>
      <w:r w:rsidRPr="00185C43">
        <w:rPr>
          <w:rFonts w:ascii="Times New Roman" w:hAnsi="Times New Roman"/>
          <w:sz w:val="24"/>
          <w:szCs w:val="24"/>
        </w:rPr>
        <w:t xml:space="preserve">Внести в </w:t>
      </w:r>
      <w:hyperlink r:id="rId7" w:history="1"/>
      <w:r w:rsidRPr="00185C43">
        <w:rPr>
          <w:rFonts w:ascii="Times New Roman" w:hAnsi="Times New Roman"/>
          <w:sz w:val="24"/>
          <w:szCs w:val="24"/>
        </w:rPr>
        <w:t xml:space="preserve"> </w:t>
      </w:r>
      <w:r w:rsidR="00152EA0">
        <w:rPr>
          <w:rFonts w:ascii="Times New Roman" w:hAnsi="Times New Roman"/>
          <w:sz w:val="24"/>
          <w:szCs w:val="24"/>
        </w:rPr>
        <w:t xml:space="preserve">решение № 2-8 от 07.12.2005 г. «Об утверждении типового положения о публичных слушаниях в </w:t>
      </w:r>
      <w:r w:rsidR="00185C43" w:rsidRPr="00185C43">
        <w:rPr>
          <w:rFonts w:ascii="Times New Roman" w:hAnsi="Times New Roman"/>
          <w:sz w:val="24"/>
          <w:szCs w:val="24"/>
        </w:rPr>
        <w:t xml:space="preserve">МО </w:t>
      </w:r>
      <w:proofErr w:type="spellStart"/>
      <w:r w:rsidR="00185C43" w:rsidRPr="00185C43">
        <w:rPr>
          <w:rFonts w:ascii="Times New Roman" w:hAnsi="Times New Roman"/>
          <w:sz w:val="24"/>
          <w:szCs w:val="24"/>
        </w:rPr>
        <w:t>Черноануйское</w:t>
      </w:r>
      <w:proofErr w:type="spellEnd"/>
      <w:r w:rsidR="00185C43" w:rsidRPr="00185C43">
        <w:rPr>
          <w:rFonts w:ascii="Times New Roman" w:hAnsi="Times New Roman"/>
          <w:sz w:val="24"/>
          <w:szCs w:val="24"/>
        </w:rPr>
        <w:t xml:space="preserve"> сельское поселение</w:t>
      </w:r>
      <w:r w:rsidRPr="00185C43">
        <w:rPr>
          <w:rFonts w:ascii="Times New Roman" w:hAnsi="Times New Roman"/>
          <w:bCs/>
          <w:sz w:val="24"/>
          <w:szCs w:val="24"/>
        </w:rPr>
        <w:t xml:space="preserve">, </w:t>
      </w:r>
      <w:r w:rsidRPr="00185C43">
        <w:rPr>
          <w:rFonts w:ascii="Times New Roman" w:hAnsi="Times New Roman"/>
          <w:sz w:val="24"/>
          <w:szCs w:val="24"/>
        </w:rPr>
        <w:t>следующие изменения:</w:t>
      </w:r>
      <w:r w:rsidR="00185C43">
        <w:rPr>
          <w:rFonts w:ascii="Times New Roman" w:hAnsi="Times New Roman"/>
          <w:sz w:val="24"/>
          <w:szCs w:val="24"/>
        </w:rPr>
        <w:t xml:space="preserve"> </w:t>
      </w:r>
    </w:p>
    <w:p w:rsidR="00C6070F" w:rsidRPr="004B255D" w:rsidRDefault="004B255D" w:rsidP="00185C43">
      <w:pPr>
        <w:numPr>
          <w:ilvl w:val="1"/>
          <w:numId w:val="7"/>
        </w:numPr>
        <w:spacing w:after="0"/>
        <w:rPr>
          <w:rFonts w:ascii="Times New Roman" w:hAnsi="Times New Roman"/>
          <w:bCs/>
          <w:sz w:val="24"/>
          <w:szCs w:val="24"/>
        </w:rPr>
      </w:pPr>
      <w:r>
        <w:rPr>
          <w:rFonts w:ascii="Times New Roman" w:hAnsi="Times New Roman"/>
          <w:sz w:val="24"/>
          <w:szCs w:val="24"/>
        </w:rPr>
        <w:t xml:space="preserve">Статью </w:t>
      </w:r>
      <w:r w:rsidR="00521350" w:rsidRPr="00521350">
        <w:rPr>
          <w:rFonts w:ascii="Times New Roman" w:hAnsi="Times New Roman"/>
          <w:sz w:val="24"/>
          <w:szCs w:val="24"/>
        </w:rPr>
        <w:t>4</w:t>
      </w:r>
      <w:r>
        <w:rPr>
          <w:rFonts w:ascii="Times New Roman" w:hAnsi="Times New Roman"/>
          <w:sz w:val="24"/>
          <w:szCs w:val="24"/>
        </w:rPr>
        <w:t>.1.2</w:t>
      </w:r>
      <w:r w:rsidR="00185C43" w:rsidRPr="00521350">
        <w:rPr>
          <w:rFonts w:ascii="Times New Roman" w:hAnsi="Times New Roman"/>
          <w:sz w:val="24"/>
          <w:szCs w:val="24"/>
        </w:rPr>
        <w:t xml:space="preserve"> </w:t>
      </w:r>
      <w:r w:rsidR="00521350" w:rsidRPr="00521350">
        <w:rPr>
          <w:rFonts w:ascii="Times New Roman" w:hAnsi="Times New Roman"/>
          <w:sz w:val="24"/>
          <w:szCs w:val="24"/>
        </w:rPr>
        <w:t>положения</w:t>
      </w:r>
      <w:r w:rsidR="00185C43" w:rsidRPr="00521350">
        <w:rPr>
          <w:rFonts w:ascii="Times New Roman" w:hAnsi="Times New Roman"/>
          <w:sz w:val="24"/>
          <w:szCs w:val="24"/>
        </w:rPr>
        <w:t xml:space="preserve"> </w:t>
      </w:r>
      <w:r w:rsidR="00521350" w:rsidRPr="00521350">
        <w:rPr>
          <w:rFonts w:ascii="Times New Roman" w:hAnsi="Times New Roman"/>
          <w:sz w:val="24"/>
          <w:szCs w:val="24"/>
        </w:rPr>
        <w:t xml:space="preserve">изложить </w:t>
      </w:r>
      <w:r w:rsidR="00521350">
        <w:rPr>
          <w:rFonts w:ascii="Times New Roman" w:hAnsi="Times New Roman"/>
          <w:sz w:val="24"/>
          <w:szCs w:val="24"/>
        </w:rPr>
        <w:t xml:space="preserve">согласно </w:t>
      </w:r>
      <w:r>
        <w:rPr>
          <w:rFonts w:ascii="Times New Roman" w:hAnsi="Times New Roman"/>
          <w:sz w:val="24"/>
          <w:szCs w:val="24"/>
        </w:rPr>
        <w:t>в следующей редакции:</w:t>
      </w:r>
    </w:p>
    <w:p w:rsidR="004B255D" w:rsidRPr="00521350" w:rsidRDefault="004B255D" w:rsidP="004B255D">
      <w:pPr>
        <w:spacing w:after="0"/>
        <w:ind w:left="720"/>
        <w:rPr>
          <w:rFonts w:ascii="Times New Roman" w:hAnsi="Times New Roman"/>
          <w:bCs/>
          <w:sz w:val="24"/>
          <w:szCs w:val="24"/>
        </w:rPr>
      </w:pPr>
      <w:r>
        <w:rPr>
          <w:rFonts w:ascii="Times New Roman" w:hAnsi="Times New Roman"/>
          <w:sz w:val="24"/>
          <w:szCs w:val="24"/>
        </w:rPr>
        <w:t xml:space="preserve">«4.1.2. Порядок проведения общественных обсуждений по вопросам градостроительной деятельности </w:t>
      </w:r>
      <w:proofErr w:type="gramStart"/>
      <w:r>
        <w:rPr>
          <w:rFonts w:ascii="Times New Roman" w:hAnsi="Times New Roman"/>
          <w:sz w:val="24"/>
          <w:szCs w:val="24"/>
        </w:rPr>
        <w:t>определяется  в</w:t>
      </w:r>
      <w:proofErr w:type="gramEnd"/>
      <w:r>
        <w:rPr>
          <w:rFonts w:ascii="Times New Roman" w:hAnsi="Times New Roman"/>
          <w:sz w:val="24"/>
          <w:szCs w:val="24"/>
        </w:rPr>
        <w:t xml:space="preserve"> соответствии с Градостроительным коде</w:t>
      </w:r>
      <w:bookmarkStart w:id="0" w:name="_GoBack"/>
      <w:bookmarkEnd w:id="0"/>
      <w:r>
        <w:rPr>
          <w:rFonts w:ascii="Times New Roman" w:hAnsi="Times New Roman"/>
          <w:sz w:val="24"/>
          <w:szCs w:val="24"/>
        </w:rPr>
        <w:t>ксом Российской Федерации».</w:t>
      </w:r>
    </w:p>
    <w:p w:rsidR="00E14E3D" w:rsidRPr="00185C43" w:rsidRDefault="00E14E3D" w:rsidP="00185C43">
      <w:pPr>
        <w:pStyle w:val="a4"/>
        <w:numPr>
          <w:ilvl w:val="0"/>
          <w:numId w:val="7"/>
        </w:numPr>
        <w:jc w:val="both"/>
      </w:pPr>
      <w:r w:rsidRPr="00C6070F">
        <w:rPr>
          <w:bCs/>
        </w:rPr>
        <w:t xml:space="preserve">Настоящее решение обнародовать путем размещения </w:t>
      </w:r>
      <w:proofErr w:type="gramStart"/>
      <w:r w:rsidRPr="00C6070F">
        <w:rPr>
          <w:bCs/>
        </w:rPr>
        <w:t>на  стендах</w:t>
      </w:r>
      <w:proofErr w:type="gramEnd"/>
      <w:r w:rsidRPr="00C6070F">
        <w:rPr>
          <w:bCs/>
        </w:rPr>
        <w:t>, опубликовать на сайте в сети «Интернет».</w:t>
      </w:r>
    </w:p>
    <w:p w:rsidR="000B30DF" w:rsidRPr="00185C43" w:rsidRDefault="00E14E3D" w:rsidP="00185C43">
      <w:pPr>
        <w:pStyle w:val="a4"/>
        <w:numPr>
          <w:ilvl w:val="0"/>
          <w:numId w:val="7"/>
        </w:numPr>
        <w:jc w:val="both"/>
      </w:pPr>
      <w:r w:rsidRPr="00B37119">
        <w:t>Настоящее решение вступ</w:t>
      </w:r>
      <w:r w:rsidR="00185C43">
        <w:t>ает в силу со дня его обнародования</w:t>
      </w:r>
      <w:r>
        <w:t>.</w:t>
      </w:r>
      <w:r w:rsidRPr="00B37119">
        <w:t xml:space="preserve"> </w:t>
      </w:r>
    </w:p>
    <w:p w:rsidR="00E14E3D" w:rsidRDefault="00E14E3D" w:rsidP="00B37119">
      <w:pPr>
        <w:spacing w:after="0"/>
        <w:jc w:val="both"/>
        <w:rPr>
          <w:rFonts w:ascii="Times New Roman" w:hAnsi="Times New Roman"/>
          <w:bCs/>
          <w:sz w:val="24"/>
          <w:szCs w:val="24"/>
        </w:rPr>
      </w:pPr>
    </w:p>
    <w:p w:rsidR="00222F9C" w:rsidRDefault="00222F9C" w:rsidP="00B37119">
      <w:pPr>
        <w:spacing w:after="0"/>
        <w:jc w:val="both"/>
        <w:rPr>
          <w:rFonts w:ascii="Times New Roman" w:hAnsi="Times New Roman"/>
          <w:bCs/>
          <w:sz w:val="24"/>
          <w:szCs w:val="24"/>
        </w:rPr>
      </w:pPr>
    </w:p>
    <w:p w:rsidR="00E14E3D" w:rsidRDefault="00E14E3D" w:rsidP="00B37119">
      <w:pPr>
        <w:spacing w:after="0"/>
        <w:jc w:val="both"/>
        <w:rPr>
          <w:rFonts w:ascii="Times New Roman" w:hAnsi="Times New Roman"/>
          <w:bCs/>
          <w:sz w:val="24"/>
          <w:szCs w:val="24"/>
        </w:rPr>
      </w:pPr>
      <w:r w:rsidRPr="000B30DF">
        <w:rPr>
          <w:rFonts w:ascii="Times New Roman" w:hAnsi="Times New Roman"/>
          <w:bCs/>
          <w:sz w:val="24"/>
          <w:szCs w:val="24"/>
        </w:rPr>
        <w:t xml:space="preserve">Глава </w:t>
      </w:r>
      <w:proofErr w:type="spellStart"/>
      <w:r w:rsidR="000B30DF" w:rsidRPr="000B30DF">
        <w:rPr>
          <w:rFonts w:ascii="Times New Roman" w:hAnsi="Times New Roman"/>
          <w:bCs/>
          <w:sz w:val="24"/>
          <w:szCs w:val="24"/>
        </w:rPr>
        <w:t>Черноануй</w:t>
      </w:r>
      <w:r w:rsidRPr="000B30DF">
        <w:rPr>
          <w:rFonts w:ascii="Times New Roman" w:hAnsi="Times New Roman"/>
          <w:bCs/>
          <w:sz w:val="24"/>
          <w:szCs w:val="24"/>
        </w:rPr>
        <w:t>ского</w:t>
      </w:r>
      <w:proofErr w:type="spellEnd"/>
      <w:r w:rsidRPr="000B30DF">
        <w:rPr>
          <w:rFonts w:ascii="Times New Roman" w:hAnsi="Times New Roman"/>
          <w:bCs/>
          <w:sz w:val="24"/>
          <w:szCs w:val="24"/>
        </w:rPr>
        <w:t xml:space="preserve">   </w:t>
      </w:r>
      <w:proofErr w:type="gramStart"/>
      <w:r w:rsidRPr="000B30DF">
        <w:rPr>
          <w:rFonts w:ascii="Times New Roman" w:hAnsi="Times New Roman"/>
          <w:bCs/>
          <w:sz w:val="24"/>
          <w:szCs w:val="24"/>
        </w:rPr>
        <w:t>сельского  поселения</w:t>
      </w:r>
      <w:proofErr w:type="gramEnd"/>
      <w:r w:rsidRPr="000B30DF">
        <w:rPr>
          <w:rFonts w:ascii="Times New Roman" w:hAnsi="Times New Roman"/>
          <w:bCs/>
          <w:sz w:val="24"/>
          <w:szCs w:val="24"/>
        </w:rPr>
        <w:t xml:space="preserve">                                            </w:t>
      </w:r>
      <w:proofErr w:type="spellStart"/>
      <w:r w:rsidR="000B30DF" w:rsidRPr="000B30DF">
        <w:rPr>
          <w:rFonts w:ascii="Times New Roman" w:hAnsi="Times New Roman"/>
          <w:bCs/>
          <w:sz w:val="24"/>
          <w:szCs w:val="24"/>
        </w:rPr>
        <w:t>Т.А.Акатьева</w:t>
      </w:r>
      <w:proofErr w:type="spellEnd"/>
    </w:p>
    <w:p w:rsidR="00025CA0" w:rsidRDefault="00025CA0" w:rsidP="00B37119">
      <w:pPr>
        <w:spacing w:after="0"/>
        <w:jc w:val="both"/>
        <w:rPr>
          <w:rFonts w:ascii="Times New Roman" w:hAnsi="Times New Roman"/>
          <w:bCs/>
          <w:sz w:val="24"/>
          <w:szCs w:val="24"/>
        </w:rPr>
      </w:pPr>
    </w:p>
    <w:p w:rsidR="00025CA0" w:rsidRDefault="00025CA0" w:rsidP="00B37119">
      <w:pPr>
        <w:spacing w:after="0"/>
        <w:jc w:val="both"/>
        <w:rPr>
          <w:rFonts w:ascii="Times New Roman" w:hAnsi="Times New Roman"/>
          <w:bCs/>
          <w:sz w:val="24"/>
          <w:szCs w:val="24"/>
        </w:rPr>
      </w:pPr>
    </w:p>
    <w:p w:rsidR="00025CA0" w:rsidRDefault="00025CA0" w:rsidP="00B37119">
      <w:pPr>
        <w:spacing w:after="0"/>
        <w:jc w:val="both"/>
        <w:rPr>
          <w:rFonts w:ascii="Times New Roman" w:hAnsi="Times New Roman"/>
          <w:bCs/>
          <w:sz w:val="24"/>
          <w:szCs w:val="24"/>
        </w:rPr>
      </w:pPr>
    </w:p>
    <w:p w:rsidR="00D5051D" w:rsidRDefault="00D5051D" w:rsidP="00B37119">
      <w:pPr>
        <w:spacing w:after="0"/>
        <w:jc w:val="both"/>
        <w:rPr>
          <w:rFonts w:ascii="Times New Roman" w:hAnsi="Times New Roman"/>
          <w:bCs/>
          <w:sz w:val="24"/>
          <w:szCs w:val="24"/>
        </w:rPr>
      </w:pPr>
    </w:p>
    <w:p w:rsidR="00D5051D" w:rsidRPr="000B30DF" w:rsidRDefault="00D5051D" w:rsidP="00B37119">
      <w:pPr>
        <w:spacing w:after="0"/>
        <w:jc w:val="both"/>
        <w:rPr>
          <w:rFonts w:ascii="Times New Roman" w:hAnsi="Times New Roman"/>
          <w:bCs/>
          <w:sz w:val="24"/>
          <w:szCs w:val="24"/>
        </w:rPr>
      </w:pPr>
    </w:p>
    <w:p w:rsidR="00E14E3D" w:rsidRDefault="00E14E3D"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E12D3C" w:rsidRDefault="00E12D3C" w:rsidP="00B37119">
      <w:pPr>
        <w:spacing w:after="0"/>
        <w:jc w:val="both"/>
        <w:rPr>
          <w:rFonts w:ascii="Times New Roman" w:hAnsi="Times New Roman"/>
          <w:bCs/>
          <w:sz w:val="24"/>
          <w:szCs w:val="24"/>
        </w:rPr>
      </w:pPr>
    </w:p>
    <w:p w:rsidR="00E12D3C" w:rsidRDefault="00E12D3C" w:rsidP="00B37119">
      <w:pPr>
        <w:spacing w:after="0"/>
        <w:jc w:val="both"/>
        <w:rPr>
          <w:rFonts w:ascii="Times New Roman" w:hAnsi="Times New Roman"/>
          <w:bCs/>
          <w:sz w:val="24"/>
          <w:szCs w:val="24"/>
        </w:rPr>
      </w:pPr>
    </w:p>
    <w:p w:rsidR="00E12D3C" w:rsidRDefault="00E12D3C" w:rsidP="00B37119">
      <w:pPr>
        <w:spacing w:after="0"/>
        <w:jc w:val="both"/>
        <w:rPr>
          <w:rFonts w:ascii="Times New Roman" w:hAnsi="Times New Roman"/>
          <w:bCs/>
          <w:sz w:val="24"/>
          <w:szCs w:val="24"/>
        </w:rPr>
      </w:pPr>
    </w:p>
    <w:p w:rsidR="00E12D3C" w:rsidRDefault="00E12D3C" w:rsidP="00B37119">
      <w:pPr>
        <w:spacing w:after="0"/>
        <w:jc w:val="both"/>
        <w:rPr>
          <w:rFonts w:ascii="Times New Roman" w:hAnsi="Times New Roman"/>
          <w:bCs/>
          <w:sz w:val="24"/>
          <w:szCs w:val="24"/>
        </w:rPr>
      </w:pPr>
    </w:p>
    <w:p w:rsidR="00E12D3C" w:rsidRDefault="00521350" w:rsidP="00E12D3C">
      <w:pPr>
        <w:pStyle w:val="HTML"/>
        <w:ind w:firstLine="540"/>
        <w:jc w:val="both"/>
        <w:rPr>
          <w:rFonts w:ascii="Verdana" w:hAnsi="Verdana"/>
          <w:sz w:val="21"/>
          <w:szCs w:val="21"/>
        </w:rPr>
      </w:pPr>
      <w:r>
        <w:rPr>
          <w:rFonts w:ascii="Arial" w:hAnsi="Arial" w:cs="Arial"/>
          <w:b/>
          <w:bCs/>
          <w:sz w:val="24"/>
          <w:szCs w:val="24"/>
        </w:rPr>
        <w:t>4</w:t>
      </w:r>
      <w:r w:rsidR="00E12D3C">
        <w:rPr>
          <w:rFonts w:ascii="Arial" w:hAnsi="Arial" w:cs="Arial"/>
          <w:b/>
          <w:bCs/>
          <w:sz w:val="24"/>
          <w:szCs w:val="24"/>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D3C" w:rsidRDefault="00521350" w:rsidP="00E12D3C">
      <w:pPr>
        <w:pStyle w:val="HTML"/>
        <w:ind w:firstLine="540"/>
        <w:jc w:val="both"/>
        <w:rPr>
          <w:rFonts w:ascii="Verdana" w:hAnsi="Verdana"/>
          <w:sz w:val="21"/>
          <w:szCs w:val="21"/>
        </w:rPr>
      </w:pPr>
      <w:r>
        <w:rPr>
          <w:rFonts w:ascii="Times New Roman" w:hAnsi="Times New Roman" w:cs="Times New Roman"/>
          <w:sz w:val="24"/>
          <w:szCs w:val="24"/>
        </w:rPr>
        <w:t>4.1</w:t>
      </w:r>
      <w:r w:rsidR="00E12D3C">
        <w:rPr>
          <w:rFonts w:ascii="Times New Roman" w:hAnsi="Times New Roman" w:cs="Times New Roman"/>
          <w:sz w:val="24"/>
          <w:szCs w:val="24"/>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w:t>
      </w:r>
      <w:r>
        <w:rPr>
          <w:rFonts w:ascii="Times New Roman" w:hAnsi="Times New Roman" w:cs="Times New Roman"/>
          <w:sz w:val="24"/>
          <w:szCs w:val="24"/>
        </w:rPr>
        <w:t xml:space="preserve"> и с учетом положений Градостроительного</w:t>
      </w:r>
      <w:r w:rsidR="00E12D3C">
        <w:rPr>
          <w:rFonts w:ascii="Times New Roman" w:hAnsi="Times New Roman" w:cs="Times New Roman"/>
          <w:sz w:val="24"/>
          <w:szCs w:val="24"/>
        </w:rPr>
        <w:t xml:space="preserve"> Кодекса проводятся общественные обсуждения или публичные слушания, за исключением сл</w:t>
      </w:r>
      <w:r>
        <w:rPr>
          <w:rFonts w:ascii="Times New Roman" w:hAnsi="Times New Roman" w:cs="Times New Roman"/>
          <w:sz w:val="24"/>
          <w:szCs w:val="24"/>
        </w:rPr>
        <w:t>учаев, предусмотренных Градостроительным</w:t>
      </w:r>
      <w:r w:rsidR="00E12D3C">
        <w:rPr>
          <w:rFonts w:ascii="Times New Roman" w:hAnsi="Times New Roman" w:cs="Times New Roman"/>
          <w:sz w:val="24"/>
          <w:szCs w:val="24"/>
        </w:rPr>
        <w:t xml:space="preserve"> Кодексом и другими федеральными законами.</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12D3C" w:rsidRDefault="004B255D" w:rsidP="00E12D3C">
      <w:pPr>
        <w:pStyle w:val="HTML"/>
        <w:ind w:firstLine="540"/>
        <w:jc w:val="both"/>
        <w:rPr>
          <w:rFonts w:ascii="Verdana" w:hAnsi="Verdana"/>
          <w:sz w:val="21"/>
          <w:szCs w:val="21"/>
        </w:rPr>
      </w:pPr>
      <w:bookmarkStart w:id="1" w:name="p223"/>
      <w:bookmarkEnd w:id="1"/>
      <w:r>
        <w:rPr>
          <w:rFonts w:ascii="Times New Roman" w:hAnsi="Times New Roman" w:cs="Times New Roman"/>
          <w:sz w:val="24"/>
          <w:szCs w:val="24"/>
        </w:rPr>
        <w:t>4.</w:t>
      </w:r>
      <w:r w:rsidR="00E12D3C">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521350">
        <w:rPr>
          <w:rFonts w:ascii="Times New Roman" w:hAnsi="Times New Roman" w:cs="Times New Roman"/>
          <w:sz w:val="24"/>
          <w:szCs w:val="24"/>
        </w:rPr>
        <w:t>Градостроительного Кодекса</w:t>
      </w:r>
      <w:r w:rsidR="00E12D3C">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4</w:t>
      </w:r>
      <w:r w:rsidR="004B255D">
        <w:rPr>
          <w:rFonts w:ascii="Times New Roman" w:hAnsi="Times New Roman" w:cs="Times New Roman"/>
          <w:sz w:val="24"/>
          <w:szCs w:val="24"/>
        </w:rPr>
        <w:t>.4</w:t>
      </w:r>
      <w:r>
        <w:rPr>
          <w:rFonts w:ascii="Times New Roman" w:hAnsi="Times New Roman" w:cs="Times New Roman"/>
          <w:sz w:val="24"/>
          <w:szCs w:val="24"/>
        </w:rPr>
        <w:t>. Процедура проведения общественных обсуждений состоит из следующих этапов:</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1) оповещение о начале общественных обсуждений;</w:t>
      </w:r>
    </w:p>
    <w:p w:rsidR="00E12D3C" w:rsidRDefault="00E12D3C" w:rsidP="00E12D3C">
      <w:pPr>
        <w:pStyle w:val="HTML"/>
        <w:ind w:firstLine="540"/>
        <w:jc w:val="both"/>
        <w:rPr>
          <w:rFonts w:ascii="Verdana" w:hAnsi="Verdana"/>
          <w:sz w:val="21"/>
          <w:szCs w:val="21"/>
        </w:rPr>
      </w:pPr>
      <w:bookmarkStart w:id="2" w:name="p226"/>
      <w:bookmarkEnd w:id="2"/>
      <w:r>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4) подготовка и оформление протокола общественных обсуждений;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5) подготовка и опубликование заключения о результатах общественных обсуждений.</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5. Процедура проведения публичных слушаний состоит из следующих этапов:</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1) оповещение о начале публичных слушаний;</w:t>
      </w:r>
    </w:p>
    <w:p w:rsidR="00E12D3C" w:rsidRDefault="00E12D3C" w:rsidP="00E12D3C">
      <w:pPr>
        <w:pStyle w:val="HTML"/>
        <w:ind w:firstLine="540"/>
        <w:jc w:val="both"/>
        <w:rPr>
          <w:rFonts w:ascii="Verdana" w:hAnsi="Verdana"/>
          <w:sz w:val="21"/>
          <w:szCs w:val="21"/>
        </w:rPr>
      </w:pPr>
      <w:bookmarkStart w:id="3" w:name="p232"/>
      <w:bookmarkEnd w:id="3"/>
      <w:r>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4) проведение собрания или собраний участников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5) подготовка и оформление протокола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6) подготовка и опубликование заключения о результатах публичных слушаний.</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8. Оповещение о начале общественных обсуждений или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p223" w:history="1">
        <w:r>
          <w:rPr>
            <w:rStyle w:val="a3"/>
            <w:rFonts w:ascii="Times New Roman" w:hAnsi="Times New Roman"/>
            <w:sz w:val="24"/>
            <w:szCs w:val="24"/>
          </w:rPr>
          <w:t>части 3</w:t>
        </w:r>
      </w:hyperlink>
      <w:r>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 xml:space="preserve">9. В течение всего периода размещения в соответствии с </w:t>
      </w:r>
      <w:hyperlink r:id="rId9" w:anchor="p226" w:history="1">
        <w:r w:rsidR="00E12D3C">
          <w:rPr>
            <w:rStyle w:val="a3"/>
            <w:rFonts w:ascii="Times New Roman" w:hAnsi="Times New Roman"/>
            <w:sz w:val="24"/>
            <w:szCs w:val="24"/>
          </w:rPr>
          <w:t>пунктом 2 части 4</w:t>
        </w:r>
      </w:hyperlink>
      <w:r w:rsidR="00E12D3C">
        <w:rPr>
          <w:rFonts w:ascii="Times New Roman" w:hAnsi="Times New Roman" w:cs="Times New Roman"/>
          <w:sz w:val="24"/>
          <w:szCs w:val="24"/>
        </w:rPr>
        <w:t xml:space="preserve"> и </w:t>
      </w:r>
      <w:hyperlink r:id="rId10" w:anchor="p232" w:history="1">
        <w:r w:rsidR="00E12D3C">
          <w:rPr>
            <w:rStyle w:val="a3"/>
            <w:rFonts w:ascii="Times New Roman" w:hAnsi="Times New Roman"/>
            <w:sz w:val="24"/>
            <w:szCs w:val="24"/>
          </w:rPr>
          <w:t>пунктом 2 части 5</w:t>
        </w:r>
      </w:hyperlink>
      <w:r w:rsidR="00E12D3C">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12D3C" w:rsidRDefault="004B255D" w:rsidP="00E12D3C">
      <w:pPr>
        <w:pStyle w:val="HTML"/>
        <w:ind w:firstLine="540"/>
        <w:jc w:val="both"/>
        <w:rPr>
          <w:rFonts w:ascii="Verdana" w:hAnsi="Verdana"/>
          <w:sz w:val="21"/>
          <w:szCs w:val="21"/>
        </w:rPr>
      </w:pPr>
      <w:bookmarkStart w:id="4" w:name="p247"/>
      <w:bookmarkEnd w:id="4"/>
      <w:r>
        <w:rPr>
          <w:rFonts w:ascii="Times New Roman" w:hAnsi="Times New Roman" w:cs="Times New Roman"/>
          <w:sz w:val="24"/>
          <w:szCs w:val="24"/>
        </w:rPr>
        <w:t>4.</w:t>
      </w:r>
      <w:r w:rsidR="00E12D3C">
        <w:rPr>
          <w:rFonts w:ascii="Times New Roman" w:hAnsi="Times New Roman" w:cs="Times New Roman"/>
          <w:sz w:val="24"/>
          <w:szCs w:val="24"/>
        </w:rPr>
        <w:t xml:space="preserve">10. В период размещения в соответствии с </w:t>
      </w:r>
      <w:hyperlink r:id="rId11" w:anchor="p226" w:history="1">
        <w:r w:rsidR="00E12D3C">
          <w:rPr>
            <w:rStyle w:val="a3"/>
            <w:rFonts w:ascii="Times New Roman" w:hAnsi="Times New Roman"/>
            <w:sz w:val="24"/>
            <w:szCs w:val="24"/>
          </w:rPr>
          <w:t>пунктом 2 части 4</w:t>
        </w:r>
      </w:hyperlink>
      <w:r w:rsidR="00E12D3C">
        <w:rPr>
          <w:rFonts w:ascii="Times New Roman" w:hAnsi="Times New Roman" w:cs="Times New Roman"/>
          <w:sz w:val="24"/>
          <w:szCs w:val="24"/>
        </w:rPr>
        <w:t xml:space="preserve"> и </w:t>
      </w:r>
      <w:hyperlink r:id="rId12" w:anchor="p232" w:history="1">
        <w:r w:rsidR="00E12D3C">
          <w:rPr>
            <w:rStyle w:val="a3"/>
            <w:rFonts w:ascii="Times New Roman" w:hAnsi="Times New Roman"/>
            <w:sz w:val="24"/>
            <w:szCs w:val="24"/>
          </w:rPr>
          <w:t>пунктом 2 части 5</w:t>
        </w:r>
      </w:hyperlink>
      <w:r w:rsidR="00E12D3C">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3" w:anchor="p253" w:history="1">
        <w:r w:rsidR="00E12D3C">
          <w:rPr>
            <w:rStyle w:val="a3"/>
            <w:rFonts w:ascii="Times New Roman" w:hAnsi="Times New Roman"/>
            <w:sz w:val="24"/>
            <w:szCs w:val="24"/>
          </w:rPr>
          <w:t>частью 12</w:t>
        </w:r>
      </w:hyperlink>
      <w:r w:rsidR="00E12D3C">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 xml:space="preserve">11. Предложения и замечания, внесенные в соответствии с </w:t>
      </w:r>
      <w:hyperlink r:id="rId14" w:anchor="p247" w:history="1">
        <w:r w:rsidR="00E12D3C">
          <w:rPr>
            <w:rStyle w:val="a3"/>
            <w:rFonts w:ascii="Times New Roman" w:hAnsi="Times New Roman"/>
            <w:sz w:val="24"/>
            <w:szCs w:val="24"/>
          </w:rPr>
          <w:t>частью 10</w:t>
        </w:r>
      </w:hyperlink>
      <w:r w:rsidR="00E12D3C">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5" w:anchor="p256" w:history="1">
        <w:r w:rsidR="00E12D3C">
          <w:rPr>
            <w:rStyle w:val="a3"/>
            <w:rFonts w:ascii="Times New Roman" w:hAnsi="Times New Roman"/>
            <w:sz w:val="24"/>
            <w:szCs w:val="24"/>
          </w:rPr>
          <w:t>частью 15</w:t>
        </w:r>
      </w:hyperlink>
      <w:r w:rsidR="00E12D3C">
        <w:rPr>
          <w:rFonts w:ascii="Times New Roman" w:hAnsi="Times New Roman" w:cs="Times New Roman"/>
          <w:sz w:val="24"/>
          <w:szCs w:val="24"/>
        </w:rPr>
        <w:t xml:space="preserve"> настоящей статьи.</w:t>
      </w:r>
    </w:p>
    <w:p w:rsidR="00E12D3C" w:rsidRDefault="004B255D" w:rsidP="00E12D3C">
      <w:pPr>
        <w:pStyle w:val="HTML"/>
        <w:ind w:firstLine="540"/>
        <w:jc w:val="both"/>
        <w:rPr>
          <w:rFonts w:ascii="Verdana" w:hAnsi="Verdana"/>
          <w:sz w:val="21"/>
          <w:szCs w:val="21"/>
        </w:rPr>
      </w:pPr>
      <w:bookmarkStart w:id="5" w:name="p253"/>
      <w:bookmarkEnd w:id="5"/>
      <w:r>
        <w:rPr>
          <w:rFonts w:ascii="Times New Roman" w:hAnsi="Times New Roman" w:cs="Times New Roman"/>
          <w:sz w:val="24"/>
          <w:szCs w:val="24"/>
        </w:rPr>
        <w:t>4.</w:t>
      </w:r>
      <w:r w:rsidR="00E12D3C">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 xml:space="preserve">13. Не требуется представление указанных в </w:t>
      </w:r>
      <w:hyperlink r:id="rId16" w:anchor="p253" w:history="1">
        <w:r w:rsidR="00E12D3C">
          <w:rPr>
            <w:rStyle w:val="a3"/>
            <w:rFonts w:ascii="Times New Roman" w:hAnsi="Times New Roman"/>
            <w:sz w:val="24"/>
            <w:szCs w:val="24"/>
          </w:rPr>
          <w:t>части 12</w:t>
        </w:r>
      </w:hyperlink>
      <w:r w:rsidR="00E12D3C">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7" w:anchor="p253" w:history="1">
        <w:r w:rsidR="00E12D3C">
          <w:rPr>
            <w:rStyle w:val="a3"/>
            <w:rFonts w:ascii="Times New Roman" w:hAnsi="Times New Roman"/>
            <w:sz w:val="24"/>
            <w:szCs w:val="24"/>
          </w:rPr>
          <w:t>части 12</w:t>
        </w:r>
      </w:hyperlink>
      <w:r w:rsidR="00E12D3C">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E12D3C" w:rsidRDefault="004B255D" w:rsidP="00E12D3C">
      <w:pPr>
        <w:pStyle w:val="HTML"/>
        <w:ind w:firstLine="540"/>
        <w:jc w:val="both"/>
        <w:rPr>
          <w:rFonts w:ascii="Verdana" w:hAnsi="Verdana"/>
          <w:sz w:val="21"/>
          <w:szCs w:val="21"/>
        </w:rPr>
      </w:pPr>
      <w:bookmarkStart w:id="6" w:name="p256"/>
      <w:bookmarkEnd w:id="6"/>
      <w:r>
        <w:rPr>
          <w:rFonts w:ascii="Times New Roman" w:hAnsi="Times New Roman" w:cs="Times New Roman"/>
          <w:sz w:val="24"/>
          <w:szCs w:val="24"/>
        </w:rPr>
        <w:t>4.</w:t>
      </w:r>
      <w:r w:rsidR="00E12D3C">
        <w:rPr>
          <w:rFonts w:ascii="Times New Roman" w:hAnsi="Times New Roman" w:cs="Times New Roman"/>
          <w:sz w:val="24"/>
          <w:szCs w:val="24"/>
        </w:rPr>
        <w:t xml:space="preserve">15. Предложения и замечания, внесенные в соответствии с </w:t>
      </w:r>
      <w:hyperlink r:id="rId18" w:anchor="p247" w:history="1">
        <w:r w:rsidR="00E12D3C">
          <w:rPr>
            <w:rStyle w:val="a3"/>
            <w:rFonts w:ascii="Times New Roman" w:hAnsi="Times New Roman"/>
            <w:sz w:val="24"/>
            <w:szCs w:val="24"/>
          </w:rPr>
          <w:t>частью 10</w:t>
        </w:r>
      </w:hyperlink>
      <w:r w:rsidR="00E12D3C">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17. Официальный сайт и (или) информационные системы должны обеспечивать возможность:</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1) дата оформления протокола общественных обсуждений или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2) информация об организаторе общественных обсуждений или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2) организатор общественных обсуждений или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3) срок проведения общественных обсуждений или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4) официальный сайт и (или) информационные системы;</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12D3C" w:rsidRDefault="004B255D" w:rsidP="00E12D3C">
      <w:pPr>
        <w:pStyle w:val="HTML"/>
        <w:ind w:firstLine="540"/>
        <w:jc w:val="both"/>
        <w:rPr>
          <w:rFonts w:ascii="Verdana" w:hAnsi="Verdana"/>
          <w:sz w:val="21"/>
          <w:szCs w:val="21"/>
        </w:rPr>
      </w:pPr>
      <w:r>
        <w:rPr>
          <w:rFonts w:ascii="Times New Roman" w:hAnsi="Times New Roman" w:cs="Times New Roman"/>
          <w:sz w:val="24"/>
          <w:szCs w:val="24"/>
        </w:rPr>
        <w:t>4.</w:t>
      </w:r>
      <w:r w:rsidR="00E12D3C">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12D3C" w:rsidRDefault="00E12D3C" w:rsidP="00E12D3C">
      <w:pPr>
        <w:pStyle w:val="HTML"/>
        <w:ind w:firstLine="540"/>
        <w:jc w:val="both"/>
        <w:rPr>
          <w:rFonts w:ascii="Verdana" w:hAnsi="Verdana"/>
          <w:sz w:val="21"/>
          <w:szCs w:val="21"/>
        </w:rPr>
      </w:pPr>
      <w:r>
        <w:rPr>
          <w:rFonts w:ascii="Times New Roman" w:hAnsi="Times New Roman" w:cs="Times New Roman"/>
          <w:sz w:val="24"/>
          <w:szCs w:val="24"/>
        </w:rPr>
        <w:t> </w:t>
      </w:r>
    </w:p>
    <w:p w:rsidR="00E12D3C" w:rsidRDefault="00E12D3C"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sectPr w:rsidR="00185C43" w:rsidSect="00025CA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03AA35AA"/>
    <w:multiLevelType w:val="multilevel"/>
    <w:tmpl w:val="0A76A48A"/>
    <w:lvl w:ilvl="0">
      <w:start w:val="1"/>
      <w:numFmt w:val="decimal"/>
      <w:lvlText w:val="%1."/>
      <w:lvlJc w:val="left"/>
      <w:pPr>
        <w:ind w:left="644" w:hanging="360"/>
      </w:pPr>
      <w:rPr>
        <w:rFonts w:cs="Times New Roman" w:hint="default"/>
      </w:rPr>
    </w:lvl>
    <w:lvl w:ilvl="1">
      <w:start w:val="19"/>
      <w:numFmt w:val="decimal"/>
      <w:isLgl/>
      <w:lvlText w:val="%1.%2."/>
      <w:lvlJc w:val="left"/>
      <w:pPr>
        <w:ind w:left="834" w:hanging="540"/>
      </w:pPr>
      <w:rPr>
        <w:rFonts w:cs="Times New Roman" w:hint="default"/>
        <w:b w:val="0"/>
      </w:rPr>
    </w:lvl>
    <w:lvl w:ilvl="2">
      <w:start w:val="1"/>
      <w:numFmt w:val="decimal"/>
      <w:isLgl/>
      <w:lvlText w:val="%1.%2.%3."/>
      <w:lvlJc w:val="left"/>
      <w:pPr>
        <w:ind w:left="1374" w:hanging="720"/>
      </w:pPr>
      <w:rPr>
        <w:rFonts w:cs="Times New Roman" w:hint="default"/>
        <w:b w:val="0"/>
      </w:rPr>
    </w:lvl>
    <w:lvl w:ilvl="3">
      <w:start w:val="1"/>
      <w:numFmt w:val="decimal"/>
      <w:isLgl/>
      <w:lvlText w:val="%1.%2.%3.%4."/>
      <w:lvlJc w:val="left"/>
      <w:pPr>
        <w:ind w:left="1734" w:hanging="720"/>
      </w:pPr>
      <w:rPr>
        <w:rFonts w:cs="Times New Roman" w:hint="default"/>
        <w:b w:val="0"/>
      </w:rPr>
    </w:lvl>
    <w:lvl w:ilvl="4">
      <w:start w:val="1"/>
      <w:numFmt w:val="decimal"/>
      <w:isLgl/>
      <w:lvlText w:val="%1.%2.%3.%4.%5."/>
      <w:lvlJc w:val="left"/>
      <w:pPr>
        <w:ind w:left="2454" w:hanging="1080"/>
      </w:pPr>
      <w:rPr>
        <w:rFonts w:cs="Times New Roman" w:hint="default"/>
        <w:b w:val="0"/>
      </w:rPr>
    </w:lvl>
    <w:lvl w:ilvl="5">
      <w:start w:val="1"/>
      <w:numFmt w:val="decimal"/>
      <w:isLgl/>
      <w:lvlText w:val="%1.%2.%3.%4.%5.%6."/>
      <w:lvlJc w:val="left"/>
      <w:pPr>
        <w:ind w:left="2814" w:hanging="1080"/>
      </w:pPr>
      <w:rPr>
        <w:rFonts w:cs="Times New Roman" w:hint="default"/>
        <w:b w:val="0"/>
      </w:rPr>
    </w:lvl>
    <w:lvl w:ilvl="6">
      <w:start w:val="1"/>
      <w:numFmt w:val="decimal"/>
      <w:isLgl/>
      <w:lvlText w:val="%1.%2.%3.%4.%5.%6.%7."/>
      <w:lvlJc w:val="left"/>
      <w:pPr>
        <w:ind w:left="3534" w:hanging="1440"/>
      </w:pPr>
      <w:rPr>
        <w:rFonts w:cs="Times New Roman" w:hint="default"/>
        <w:b w:val="0"/>
      </w:rPr>
    </w:lvl>
    <w:lvl w:ilvl="7">
      <w:start w:val="1"/>
      <w:numFmt w:val="decimal"/>
      <w:isLgl/>
      <w:lvlText w:val="%1.%2.%3.%4.%5.%6.%7.%8."/>
      <w:lvlJc w:val="left"/>
      <w:pPr>
        <w:ind w:left="3894" w:hanging="1440"/>
      </w:pPr>
      <w:rPr>
        <w:rFonts w:cs="Times New Roman" w:hint="default"/>
        <w:b w:val="0"/>
      </w:rPr>
    </w:lvl>
    <w:lvl w:ilvl="8">
      <w:start w:val="1"/>
      <w:numFmt w:val="decimal"/>
      <w:isLgl/>
      <w:lvlText w:val="%1.%2.%3.%4.%5.%6.%7.%8.%9."/>
      <w:lvlJc w:val="left"/>
      <w:pPr>
        <w:ind w:left="4614" w:hanging="1800"/>
      </w:pPr>
      <w:rPr>
        <w:rFonts w:cs="Times New Roman" w:hint="default"/>
        <w:b w:val="0"/>
      </w:rPr>
    </w:lvl>
  </w:abstractNum>
  <w:abstractNum w:abstractNumId="2" w15:restartNumberingAfterBreak="0">
    <w:nsid w:val="6ED126C6"/>
    <w:multiLevelType w:val="multilevel"/>
    <w:tmpl w:val="5A76C9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0"/>
    <w:lvlOverride w:ilvl="0">
      <w:lvl w:ilvl="0">
        <w:numFmt w:val="bullet"/>
        <w:lvlText w:val="-"/>
        <w:legacy w:legacy="1" w:legacySpace="0" w:legacyIndent="166"/>
        <w:lvlJc w:val="left"/>
        <w:rPr>
          <w:rFonts w:ascii="Times New Roman" w:hAnsi="Times New Roman" w:hint="default"/>
        </w:rPr>
      </w:lvl>
    </w:lvlOverride>
  </w:num>
  <w:num w:numId="4">
    <w:abstractNumId w:val="0"/>
    <w:lvlOverride w:ilvl="0">
      <w:lvl w:ilvl="0">
        <w:numFmt w:val="bullet"/>
        <w:lvlText w:val="-"/>
        <w:legacy w:legacy="1" w:legacySpace="0" w:legacyIndent="195"/>
        <w:lvlJc w:val="left"/>
        <w:rPr>
          <w:rFonts w:ascii="Times New Roman" w:hAnsi="Times New Roman" w:hint="default"/>
        </w:rPr>
      </w:lvl>
    </w:lvlOverride>
  </w:num>
  <w:num w:numId="5">
    <w:abstractNumId w:val="0"/>
    <w:lvlOverride w:ilvl="0">
      <w:lvl w:ilvl="0">
        <w:numFmt w:val="bullet"/>
        <w:lvlText w:val="-"/>
        <w:legacy w:legacy="1" w:legacySpace="0" w:legacyIndent="105"/>
        <w:lvlJc w:val="left"/>
        <w:rPr>
          <w:rFonts w:ascii="Times New Roman" w:hAnsi="Times New Roman" w:hint="default"/>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7CA"/>
    <w:rsid w:val="00025CA0"/>
    <w:rsid w:val="000616C6"/>
    <w:rsid w:val="00073D0B"/>
    <w:rsid w:val="00092453"/>
    <w:rsid w:val="000B30DF"/>
    <w:rsid w:val="00152EA0"/>
    <w:rsid w:val="00180431"/>
    <w:rsid w:val="00185C43"/>
    <w:rsid w:val="00222F9C"/>
    <w:rsid w:val="00224E39"/>
    <w:rsid w:val="002312E9"/>
    <w:rsid w:val="00305DE9"/>
    <w:rsid w:val="00324300"/>
    <w:rsid w:val="003245C9"/>
    <w:rsid w:val="0038714D"/>
    <w:rsid w:val="004575B4"/>
    <w:rsid w:val="004762A1"/>
    <w:rsid w:val="00486B3B"/>
    <w:rsid w:val="004A39D9"/>
    <w:rsid w:val="004A57CA"/>
    <w:rsid w:val="004B255D"/>
    <w:rsid w:val="00521350"/>
    <w:rsid w:val="00521709"/>
    <w:rsid w:val="005B5FB9"/>
    <w:rsid w:val="00643786"/>
    <w:rsid w:val="0067186D"/>
    <w:rsid w:val="00684D97"/>
    <w:rsid w:val="007854B6"/>
    <w:rsid w:val="007B4196"/>
    <w:rsid w:val="007B6C78"/>
    <w:rsid w:val="007E21B1"/>
    <w:rsid w:val="008109F9"/>
    <w:rsid w:val="00823E8C"/>
    <w:rsid w:val="008A1E41"/>
    <w:rsid w:val="008B59F8"/>
    <w:rsid w:val="008E44AA"/>
    <w:rsid w:val="009511BA"/>
    <w:rsid w:val="009C2121"/>
    <w:rsid w:val="00A045CF"/>
    <w:rsid w:val="00AA00CF"/>
    <w:rsid w:val="00AD277D"/>
    <w:rsid w:val="00AF0FD3"/>
    <w:rsid w:val="00AF6CA7"/>
    <w:rsid w:val="00B11DAF"/>
    <w:rsid w:val="00B23849"/>
    <w:rsid w:val="00B37119"/>
    <w:rsid w:val="00B77166"/>
    <w:rsid w:val="00C40CAA"/>
    <w:rsid w:val="00C6070F"/>
    <w:rsid w:val="00C70CE7"/>
    <w:rsid w:val="00CE070C"/>
    <w:rsid w:val="00CE3AEC"/>
    <w:rsid w:val="00D12D19"/>
    <w:rsid w:val="00D2312B"/>
    <w:rsid w:val="00D44BC9"/>
    <w:rsid w:val="00D5051D"/>
    <w:rsid w:val="00DB37C9"/>
    <w:rsid w:val="00DB639B"/>
    <w:rsid w:val="00DE6F03"/>
    <w:rsid w:val="00E12D3C"/>
    <w:rsid w:val="00E14E3D"/>
    <w:rsid w:val="00EA001A"/>
    <w:rsid w:val="00EA1707"/>
    <w:rsid w:val="00EA27D8"/>
    <w:rsid w:val="00F13B91"/>
    <w:rsid w:val="00F2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D312A"/>
  <w15:docId w15:val="{E7FE88FD-4230-4369-81BB-5D530AF7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B91"/>
    <w:pPr>
      <w:spacing w:after="200" w:line="276" w:lineRule="auto"/>
    </w:pPr>
    <w:rPr>
      <w:sz w:val="22"/>
      <w:szCs w:val="22"/>
    </w:rPr>
  </w:style>
  <w:style w:type="paragraph" w:styleId="1">
    <w:name w:val="heading 1"/>
    <w:aliases w:val="!Части документа"/>
    <w:basedOn w:val="a"/>
    <w:next w:val="a"/>
    <w:link w:val="10"/>
    <w:uiPriority w:val="99"/>
    <w:qFormat/>
    <w:rsid w:val="00B37119"/>
    <w:pPr>
      <w:spacing w:after="0" w:line="240" w:lineRule="auto"/>
      <w:ind w:firstLine="567"/>
      <w:jc w:val="center"/>
      <w:outlineLvl w:val="0"/>
    </w:pPr>
    <w:rPr>
      <w:rFonts w:ascii="Arial" w:hAnsi="Arial" w:cs="Arial"/>
      <w:b/>
      <w:bCs/>
      <w:kern w:val="32"/>
      <w:sz w:val="32"/>
      <w:szCs w:val="32"/>
    </w:rPr>
  </w:style>
  <w:style w:type="paragraph" w:styleId="5">
    <w:name w:val="heading 5"/>
    <w:basedOn w:val="a"/>
    <w:next w:val="a"/>
    <w:link w:val="50"/>
    <w:uiPriority w:val="99"/>
    <w:qFormat/>
    <w:rsid w:val="00B37119"/>
    <w:pPr>
      <w:spacing w:before="240" w:after="60" w:line="240" w:lineRule="auto"/>
      <w:outlineLvl w:val="4"/>
    </w:pPr>
    <w:rPr>
      <w:b/>
      <w:bCs/>
      <w:i/>
      <w:iCs/>
      <w:sz w:val="26"/>
      <w:szCs w:val="26"/>
    </w:rPr>
  </w:style>
  <w:style w:type="paragraph" w:styleId="8">
    <w:name w:val="heading 8"/>
    <w:basedOn w:val="a"/>
    <w:next w:val="a"/>
    <w:link w:val="80"/>
    <w:uiPriority w:val="99"/>
    <w:qFormat/>
    <w:rsid w:val="00B37119"/>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B37119"/>
    <w:rPr>
      <w:rFonts w:ascii="Arial" w:hAnsi="Arial" w:cs="Arial"/>
      <w:b/>
      <w:bCs/>
      <w:kern w:val="32"/>
      <w:sz w:val="32"/>
      <w:szCs w:val="32"/>
    </w:rPr>
  </w:style>
  <w:style w:type="character" w:customStyle="1" w:styleId="50">
    <w:name w:val="Заголовок 5 Знак"/>
    <w:link w:val="5"/>
    <w:uiPriority w:val="99"/>
    <w:semiHidden/>
    <w:locked/>
    <w:rsid w:val="00B37119"/>
    <w:rPr>
      <w:rFonts w:ascii="Calibri" w:hAnsi="Calibri" w:cs="Times New Roman"/>
      <w:b/>
      <w:bCs/>
      <w:i/>
      <w:iCs/>
      <w:sz w:val="26"/>
      <w:szCs w:val="26"/>
    </w:rPr>
  </w:style>
  <w:style w:type="character" w:customStyle="1" w:styleId="80">
    <w:name w:val="Заголовок 8 Знак"/>
    <w:link w:val="8"/>
    <w:uiPriority w:val="99"/>
    <w:semiHidden/>
    <w:locked/>
    <w:rsid w:val="00B37119"/>
    <w:rPr>
      <w:rFonts w:ascii="Calibri" w:hAnsi="Calibri" w:cs="Times New Roman"/>
      <w:i/>
      <w:iCs/>
      <w:sz w:val="24"/>
      <w:szCs w:val="24"/>
    </w:rPr>
  </w:style>
  <w:style w:type="paragraph" w:styleId="2">
    <w:name w:val="Body Text Indent 2"/>
    <w:basedOn w:val="a"/>
    <w:link w:val="20"/>
    <w:uiPriority w:val="99"/>
    <w:rsid w:val="00B37119"/>
    <w:pPr>
      <w:spacing w:after="120" w:line="480" w:lineRule="auto"/>
      <w:ind w:left="283"/>
    </w:pPr>
    <w:rPr>
      <w:rFonts w:ascii="Times New Roman" w:hAnsi="Times New Roman"/>
      <w:sz w:val="20"/>
      <w:szCs w:val="20"/>
    </w:rPr>
  </w:style>
  <w:style w:type="character" w:customStyle="1" w:styleId="20">
    <w:name w:val="Основной текст с отступом 2 Знак"/>
    <w:link w:val="2"/>
    <w:uiPriority w:val="99"/>
    <w:locked/>
    <w:rsid w:val="00B37119"/>
    <w:rPr>
      <w:rFonts w:ascii="Times New Roman" w:hAnsi="Times New Roman" w:cs="Times New Roman"/>
      <w:sz w:val="20"/>
      <w:szCs w:val="20"/>
    </w:rPr>
  </w:style>
  <w:style w:type="character" w:customStyle="1" w:styleId="A00">
    <w:name w:val="A0"/>
    <w:uiPriority w:val="99"/>
    <w:rsid w:val="00B37119"/>
    <w:rPr>
      <w:color w:val="000000"/>
      <w:sz w:val="32"/>
    </w:rPr>
  </w:style>
  <w:style w:type="paragraph" w:customStyle="1" w:styleId="Pa14">
    <w:name w:val="Pa14"/>
    <w:basedOn w:val="a"/>
    <w:next w:val="a"/>
    <w:uiPriority w:val="99"/>
    <w:rsid w:val="00B37119"/>
    <w:pPr>
      <w:autoSpaceDE w:val="0"/>
      <w:autoSpaceDN w:val="0"/>
      <w:adjustRightInd w:val="0"/>
      <w:spacing w:after="0" w:line="221" w:lineRule="atLeast"/>
    </w:pPr>
    <w:rPr>
      <w:rFonts w:ascii="Times New Roman" w:hAnsi="Times New Roman"/>
      <w:sz w:val="24"/>
      <w:szCs w:val="24"/>
    </w:rPr>
  </w:style>
  <w:style w:type="paragraph" w:customStyle="1" w:styleId="Default">
    <w:name w:val="Default"/>
    <w:uiPriority w:val="99"/>
    <w:rsid w:val="00B37119"/>
    <w:pPr>
      <w:autoSpaceDE w:val="0"/>
      <w:autoSpaceDN w:val="0"/>
      <w:adjustRightInd w:val="0"/>
    </w:pPr>
    <w:rPr>
      <w:rFonts w:ascii="Times New Roman" w:hAnsi="Times New Roman"/>
      <w:color w:val="000000"/>
      <w:sz w:val="24"/>
      <w:szCs w:val="24"/>
    </w:rPr>
  </w:style>
  <w:style w:type="paragraph" w:customStyle="1" w:styleId="default0">
    <w:name w:val="default"/>
    <w:basedOn w:val="a"/>
    <w:uiPriority w:val="99"/>
    <w:rsid w:val="00B3711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B37119"/>
    <w:pPr>
      <w:widowControl w:val="0"/>
      <w:autoSpaceDE w:val="0"/>
      <w:autoSpaceDN w:val="0"/>
      <w:adjustRightInd w:val="0"/>
      <w:ind w:firstLine="720"/>
    </w:pPr>
    <w:rPr>
      <w:rFonts w:ascii="Arial" w:hAnsi="Arial" w:cs="Arial"/>
    </w:rPr>
  </w:style>
  <w:style w:type="character" w:styleId="a3">
    <w:name w:val="Hyperlink"/>
    <w:uiPriority w:val="99"/>
    <w:rsid w:val="00B37119"/>
    <w:rPr>
      <w:rFonts w:cs="Times New Roman"/>
      <w:color w:val="0000FF"/>
      <w:u w:val="single"/>
    </w:rPr>
  </w:style>
  <w:style w:type="paragraph" w:styleId="a4">
    <w:name w:val="List Paragraph"/>
    <w:basedOn w:val="a"/>
    <w:uiPriority w:val="99"/>
    <w:qFormat/>
    <w:rsid w:val="00B37119"/>
    <w:pPr>
      <w:spacing w:after="0" w:line="240" w:lineRule="auto"/>
      <w:ind w:left="720"/>
      <w:contextualSpacing/>
    </w:pPr>
    <w:rPr>
      <w:rFonts w:ascii="Times New Roman" w:hAnsi="Times New Roman"/>
      <w:sz w:val="24"/>
      <w:szCs w:val="24"/>
    </w:rPr>
  </w:style>
  <w:style w:type="paragraph" w:styleId="a5">
    <w:name w:val="Normal (Web)"/>
    <w:basedOn w:val="a"/>
    <w:uiPriority w:val="99"/>
    <w:rsid w:val="00B77166"/>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025CA0"/>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025CA0"/>
    <w:rPr>
      <w:rFonts w:ascii="Segoe UI" w:hAnsi="Segoe UI" w:cs="Segoe UI"/>
      <w:sz w:val="18"/>
      <w:szCs w:val="18"/>
    </w:rPr>
  </w:style>
  <w:style w:type="paragraph" w:styleId="HTML">
    <w:name w:val="HTML Preformatted"/>
    <w:basedOn w:val="a"/>
    <w:link w:val="HTML0"/>
    <w:uiPriority w:val="99"/>
    <w:semiHidden/>
    <w:unhideWhenUsed/>
    <w:rsid w:val="00E1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E12D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14614">
      <w:bodyDiv w:val="1"/>
      <w:marLeft w:val="0"/>
      <w:marRight w:val="0"/>
      <w:marTop w:val="0"/>
      <w:marBottom w:val="0"/>
      <w:divBdr>
        <w:top w:val="none" w:sz="0" w:space="0" w:color="auto"/>
        <w:left w:val="none" w:sz="0" w:space="0" w:color="auto"/>
        <w:bottom w:val="none" w:sz="0" w:space="0" w:color="auto"/>
        <w:right w:val="none" w:sz="0" w:space="0" w:color="auto"/>
      </w:divBdr>
    </w:div>
    <w:div w:id="2126852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static4018_00_50_398002/document_notes_inner.htm?" TargetMode="External"/><Relationship Id="rId13" Type="http://schemas.openxmlformats.org/officeDocument/2006/relationships/hyperlink" Target="http://www.consultant.ru/cons/static4018_00_50_398002/document_notes_inner.htm?" TargetMode="External"/><Relationship Id="rId18" Type="http://schemas.openxmlformats.org/officeDocument/2006/relationships/hyperlink" Target="http://www.consultant.ru/cons/static4018_00_50_398002/document_notes_inner.htm?" TargetMode="External"/><Relationship Id="rId3" Type="http://schemas.openxmlformats.org/officeDocument/2006/relationships/settings" Target="settings.xml"/><Relationship Id="rId7" Type="http://schemas.openxmlformats.org/officeDocument/2006/relationships/hyperlink" Target="consultantplus://offline/ref=7FC87549B7DFE207A7CD0EF600C450D95148D9D146277B0319DB344E8EBCA867C3ZCD" TargetMode="External"/><Relationship Id="rId12" Type="http://schemas.openxmlformats.org/officeDocument/2006/relationships/hyperlink" Target="http://www.consultant.ru/cons/static4018_00_50_398002/document_notes_inner.htm?" TargetMode="External"/><Relationship Id="rId17" Type="http://schemas.openxmlformats.org/officeDocument/2006/relationships/hyperlink" Target="http://www.consultant.ru/cons/static4018_00_50_398002/document_notes_inner.htm?" TargetMode="External"/><Relationship Id="rId2" Type="http://schemas.openxmlformats.org/officeDocument/2006/relationships/styles" Target="styles.xml"/><Relationship Id="rId16" Type="http://schemas.openxmlformats.org/officeDocument/2006/relationships/hyperlink" Target="http://www.consultant.ru/cons/static4018_00_50_398002/document_notes_inne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8C0BD62ABE62992E72778685DA6D51115FE169087FB2D5827EFCDAACJ6e0F" TargetMode="External"/><Relationship Id="rId11" Type="http://schemas.openxmlformats.org/officeDocument/2006/relationships/hyperlink" Target="http://www.consultant.ru/cons/static4018_00_50_398002/document_notes_inner.htm?" TargetMode="External"/><Relationship Id="rId5" Type="http://schemas.openxmlformats.org/officeDocument/2006/relationships/image" Target="media/image1.png"/><Relationship Id="rId15" Type="http://schemas.openxmlformats.org/officeDocument/2006/relationships/hyperlink" Target="http://www.consultant.ru/cons/static4018_00_50_398002/document_notes_inner.htm?" TargetMode="External"/><Relationship Id="rId10" Type="http://schemas.openxmlformats.org/officeDocument/2006/relationships/hyperlink" Target="http://www.consultant.ru/cons/static4018_00_50_398002/document_notes_inner.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static4018_00_50_398002/document_notes_inner.htm?" TargetMode="External"/><Relationship Id="rId14" Type="http://schemas.openxmlformats.org/officeDocument/2006/relationships/hyperlink" Target="http://www.consultant.ru/cons/static4018_00_50_398002/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7</Pages>
  <Words>3317</Words>
  <Characters>18911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Черный Ануй</cp:lastModifiedBy>
  <cp:revision>40</cp:revision>
  <cp:lastPrinted>2019-07-01T04:20:00Z</cp:lastPrinted>
  <dcterms:created xsi:type="dcterms:W3CDTF">2017-05-23T05:31:00Z</dcterms:created>
  <dcterms:modified xsi:type="dcterms:W3CDTF">2019-07-01T04:26:00Z</dcterms:modified>
</cp:coreProperties>
</file>